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6175" w14:textId="46A5E621" w:rsidR="00171C1C" w:rsidRPr="00934919" w:rsidRDefault="0055104A" w:rsidP="0055104A">
      <w:pPr>
        <w:spacing w:after="0" w:line="240" w:lineRule="auto"/>
        <w:jc w:val="center"/>
        <w:rPr>
          <w:rFonts w:cstheme="minorHAnsi"/>
          <w:b/>
          <w:color w:val="000000" w:themeColor="text1"/>
          <w:sz w:val="28"/>
          <w:szCs w:val="28"/>
        </w:rPr>
      </w:pPr>
      <w:r w:rsidRPr="00934919">
        <w:rPr>
          <w:rFonts w:cstheme="minorHAnsi"/>
          <w:b/>
          <w:noProof/>
          <w:color w:val="000000" w:themeColor="text1"/>
          <w:sz w:val="28"/>
          <w:szCs w:val="28"/>
          <w:lang w:eastAsia="en-GB"/>
        </w:rPr>
        <w:drawing>
          <wp:anchor distT="0" distB="0" distL="114300" distR="114300" simplePos="0" relativeHeight="251725312" behindDoc="0" locked="0" layoutInCell="1" allowOverlap="1" wp14:anchorId="559D42E0" wp14:editId="153FF9E5">
            <wp:simplePos x="0" y="0"/>
            <wp:positionH relativeFrom="column">
              <wp:posOffset>5981700</wp:posOffset>
            </wp:positionH>
            <wp:positionV relativeFrom="paragraph">
              <wp:posOffset>-180975</wp:posOffset>
            </wp:positionV>
            <wp:extent cx="626584" cy="619125"/>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84" cy="619125"/>
                    </a:xfrm>
                    <a:prstGeom prst="rect">
                      <a:avLst/>
                    </a:prstGeom>
                    <a:noFill/>
                  </pic:spPr>
                </pic:pic>
              </a:graphicData>
            </a:graphic>
            <wp14:sizeRelH relativeFrom="page">
              <wp14:pctWidth>0</wp14:pctWidth>
            </wp14:sizeRelH>
            <wp14:sizeRelV relativeFrom="page">
              <wp14:pctHeight>0</wp14:pctHeight>
            </wp14:sizeRelV>
          </wp:anchor>
        </w:drawing>
      </w:r>
      <w:r w:rsidR="002F2277" w:rsidRPr="00934919">
        <w:rPr>
          <w:rFonts w:cstheme="minorHAnsi"/>
          <w:b/>
          <w:color w:val="000000" w:themeColor="text1"/>
          <w:sz w:val="28"/>
          <w:szCs w:val="28"/>
        </w:rPr>
        <w:t>Thackley Primary School</w:t>
      </w:r>
      <w:r w:rsidRPr="00934919">
        <w:rPr>
          <w:rFonts w:cstheme="minorHAnsi"/>
          <w:b/>
          <w:color w:val="000000" w:themeColor="text1"/>
          <w:sz w:val="28"/>
          <w:szCs w:val="28"/>
        </w:rPr>
        <w:t xml:space="preserve"> </w:t>
      </w:r>
      <w:bookmarkStart w:id="0" w:name="_Statement_of_intent_1"/>
      <w:bookmarkEnd w:id="0"/>
    </w:p>
    <w:p w14:paraId="270A4C63" w14:textId="42F9E7D2" w:rsidR="002F2277" w:rsidRPr="00934919" w:rsidRDefault="002F2277" w:rsidP="0055104A">
      <w:pPr>
        <w:spacing w:after="0" w:line="240" w:lineRule="auto"/>
        <w:jc w:val="center"/>
        <w:rPr>
          <w:rFonts w:cstheme="minorHAnsi"/>
          <w:b/>
          <w:color w:val="000000" w:themeColor="text1"/>
          <w:sz w:val="28"/>
          <w:szCs w:val="28"/>
        </w:rPr>
      </w:pPr>
      <w:r w:rsidRPr="00934919">
        <w:rPr>
          <w:rFonts w:cstheme="minorHAnsi"/>
          <w:b/>
          <w:color w:val="000000" w:themeColor="text1"/>
          <w:sz w:val="28"/>
          <w:szCs w:val="28"/>
        </w:rPr>
        <w:t>Assessment Policy</w:t>
      </w:r>
    </w:p>
    <w:p w14:paraId="083F4E71" w14:textId="48965061" w:rsidR="002F2277" w:rsidRPr="00934919" w:rsidRDefault="002F2277" w:rsidP="0055104A">
      <w:pPr>
        <w:spacing w:after="0" w:line="240" w:lineRule="auto"/>
        <w:jc w:val="center"/>
        <w:rPr>
          <w:rFonts w:cstheme="minorHAnsi"/>
          <w:color w:val="000000" w:themeColor="text1"/>
          <w:sz w:val="24"/>
          <w:szCs w:val="28"/>
        </w:rPr>
      </w:pPr>
      <w:r w:rsidRPr="00934919">
        <w:rPr>
          <w:rFonts w:cstheme="minorHAnsi"/>
          <w:color w:val="000000" w:themeColor="text1"/>
          <w:sz w:val="24"/>
          <w:szCs w:val="28"/>
        </w:rPr>
        <w:t>October 2018</w:t>
      </w:r>
    </w:p>
    <w:p w14:paraId="49966C09" w14:textId="77777777" w:rsidR="002F2277" w:rsidRPr="00934919" w:rsidRDefault="002F2277" w:rsidP="0055104A">
      <w:pPr>
        <w:spacing w:after="0" w:line="240" w:lineRule="auto"/>
        <w:jc w:val="center"/>
        <w:rPr>
          <w:rFonts w:cstheme="minorHAnsi"/>
          <w:color w:val="000000" w:themeColor="text1"/>
          <w:sz w:val="24"/>
          <w:szCs w:val="28"/>
        </w:rPr>
      </w:pPr>
    </w:p>
    <w:p w14:paraId="3C27ADF2" w14:textId="62C12125" w:rsidR="00131C51" w:rsidRPr="00934919" w:rsidRDefault="00FD0498" w:rsidP="0055104A">
      <w:pPr>
        <w:spacing w:after="0" w:line="240" w:lineRule="auto"/>
        <w:jc w:val="both"/>
        <w:rPr>
          <w:rFonts w:cstheme="minorHAnsi"/>
          <w:b/>
          <w:color w:val="000000" w:themeColor="text1"/>
          <w:sz w:val="28"/>
          <w:szCs w:val="28"/>
        </w:rPr>
      </w:pPr>
      <w:r w:rsidRPr="00934919">
        <w:rPr>
          <w:rFonts w:cstheme="minorHAnsi"/>
          <w:b/>
          <w:color w:val="000000" w:themeColor="text1"/>
          <w:sz w:val="28"/>
          <w:szCs w:val="28"/>
        </w:rPr>
        <w:t>Aims</w:t>
      </w:r>
    </w:p>
    <w:p w14:paraId="602EF046" w14:textId="506F3601" w:rsidR="00131C51" w:rsidRPr="00934919" w:rsidRDefault="00131C51" w:rsidP="0055104A">
      <w:pPr>
        <w:spacing w:after="0" w:line="240" w:lineRule="auto"/>
        <w:jc w:val="both"/>
        <w:rPr>
          <w:rFonts w:cstheme="minorHAnsi"/>
          <w:color w:val="000000" w:themeColor="text1"/>
        </w:rPr>
      </w:pPr>
      <w:r w:rsidRPr="00934919">
        <w:rPr>
          <w:rFonts w:cstheme="minorHAnsi"/>
          <w:color w:val="000000" w:themeColor="text1"/>
        </w:rPr>
        <w:t>Using the principles and processes of assessment, our aim is to:</w:t>
      </w:r>
    </w:p>
    <w:p w14:paraId="03C497AF" w14:textId="77777777" w:rsidR="00131C51" w:rsidRPr="00934919" w:rsidRDefault="00131C51" w:rsidP="00FA795A">
      <w:pPr>
        <w:pStyle w:val="PolicyBullets"/>
        <w:spacing w:line="240" w:lineRule="auto"/>
        <w:ind w:left="754"/>
        <w:jc w:val="both"/>
        <w:rPr>
          <w:rFonts w:cstheme="minorHAnsi"/>
          <w:color w:val="000000" w:themeColor="text1"/>
        </w:rPr>
      </w:pPr>
      <w:r w:rsidRPr="00934919">
        <w:rPr>
          <w:rFonts w:cstheme="minorHAnsi"/>
          <w:color w:val="000000" w:themeColor="text1"/>
        </w:rPr>
        <w:t>Monitor progress and support learning.</w:t>
      </w:r>
    </w:p>
    <w:p w14:paraId="27FBB76B" w14:textId="77777777" w:rsidR="00131C51" w:rsidRPr="00934919" w:rsidRDefault="00131C51" w:rsidP="00FA795A">
      <w:pPr>
        <w:pStyle w:val="PolicyBullets"/>
        <w:spacing w:line="240" w:lineRule="auto"/>
        <w:ind w:left="754"/>
        <w:jc w:val="both"/>
        <w:rPr>
          <w:rFonts w:cstheme="minorHAnsi"/>
          <w:color w:val="000000" w:themeColor="text1"/>
        </w:rPr>
      </w:pPr>
      <w:r w:rsidRPr="00934919">
        <w:rPr>
          <w:rFonts w:cstheme="minorHAnsi"/>
          <w:color w:val="000000" w:themeColor="text1"/>
        </w:rPr>
        <w:t>Celebrate the achievements of pupils and identify areas for development.</w:t>
      </w:r>
    </w:p>
    <w:p w14:paraId="7EB8491A" w14:textId="77777777" w:rsidR="00131C51" w:rsidRPr="00934919" w:rsidRDefault="00131C51" w:rsidP="00FA795A">
      <w:pPr>
        <w:pStyle w:val="PolicyBullets"/>
        <w:spacing w:line="240" w:lineRule="auto"/>
        <w:ind w:left="754"/>
        <w:jc w:val="both"/>
        <w:rPr>
          <w:rFonts w:cstheme="minorHAnsi"/>
          <w:color w:val="000000" w:themeColor="text1"/>
        </w:rPr>
      </w:pPr>
      <w:r w:rsidRPr="00934919">
        <w:rPr>
          <w:rFonts w:cstheme="minorHAnsi"/>
          <w:color w:val="000000" w:themeColor="text1"/>
        </w:rPr>
        <w:t>Inform pupils of their progress and give guidance on how to improve.</w:t>
      </w:r>
    </w:p>
    <w:p w14:paraId="7ED9645A" w14:textId="77777777" w:rsidR="00131C51" w:rsidRPr="00934919" w:rsidRDefault="00131C51" w:rsidP="00FA795A">
      <w:pPr>
        <w:pStyle w:val="PolicyBullets"/>
        <w:spacing w:line="240" w:lineRule="auto"/>
        <w:ind w:left="754"/>
        <w:jc w:val="both"/>
        <w:rPr>
          <w:rFonts w:cstheme="minorHAnsi"/>
          <w:color w:val="000000" w:themeColor="text1"/>
        </w:rPr>
      </w:pPr>
      <w:r w:rsidRPr="00934919">
        <w:rPr>
          <w:rFonts w:cstheme="minorHAnsi"/>
          <w:color w:val="000000" w:themeColor="text1"/>
        </w:rPr>
        <w:t>Guide planning, teaching, additional support, curriculum development and the creation of resources.</w:t>
      </w:r>
    </w:p>
    <w:p w14:paraId="74EBBEE9" w14:textId="77777777" w:rsidR="00131C51" w:rsidRPr="00934919" w:rsidRDefault="00131C51" w:rsidP="00FA795A">
      <w:pPr>
        <w:pStyle w:val="PolicyBullets"/>
        <w:spacing w:line="240" w:lineRule="auto"/>
        <w:ind w:left="754"/>
        <w:jc w:val="both"/>
        <w:rPr>
          <w:rFonts w:cstheme="minorHAnsi"/>
          <w:color w:val="000000" w:themeColor="text1"/>
        </w:rPr>
      </w:pPr>
      <w:r w:rsidRPr="00934919">
        <w:rPr>
          <w:rFonts w:cstheme="minorHAnsi"/>
          <w:color w:val="000000" w:themeColor="text1"/>
        </w:rPr>
        <w:t>Communicate with parents/carers and the wider community about our pupils’ achievement.</w:t>
      </w:r>
    </w:p>
    <w:p w14:paraId="1307F858" w14:textId="77777777" w:rsidR="00131C51" w:rsidRPr="00934919" w:rsidRDefault="00131C51" w:rsidP="00FA795A">
      <w:pPr>
        <w:pStyle w:val="PolicyBullets"/>
        <w:spacing w:line="240" w:lineRule="auto"/>
        <w:ind w:left="754"/>
        <w:jc w:val="both"/>
        <w:rPr>
          <w:rFonts w:cstheme="minorHAnsi"/>
          <w:color w:val="000000" w:themeColor="text1"/>
        </w:rPr>
      </w:pPr>
      <w:r w:rsidRPr="00934919">
        <w:rPr>
          <w:rFonts w:cstheme="minorHAnsi"/>
          <w:color w:val="000000" w:themeColor="text1"/>
        </w:rPr>
        <w:t xml:space="preserve">Provide information to ensure continuity when a pupil changes year group or leaves the school. </w:t>
      </w:r>
    </w:p>
    <w:p w14:paraId="33CEF9A6" w14:textId="4EDE4069" w:rsidR="00131C51" w:rsidRPr="00934919" w:rsidRDefault="00131C51" w:rsidP="009A2617">
      <w:pPr>
        <w:pStyle w:val="PolicyBullets"/>
        <w:spacing w:after="240" w:line="240" w:lineRule="auto"/>
        <w:ind w:left="754"/>
        <w:contextualSpacing w:val="0"/>
        <w:jc w:val="both"/>
        <w:rPr>
          <w:rFonts w:cstheme="minorHAnsi"/>
          <w:color w:val="000000" w:themeColor="text1"/>
        </w:rPr>
      </w:pPr>
      <w:r w:rsidRPr="00934919">
        <w:rPr>
          <w:rFonts w:cstheme="minorHAnsi"/>
          <w:color w:val="000000" w:themeColor="text1"/>
        </w:rPr>
        <w:t xml:space="preserve">Comply with statutory requirements. </w:t>
      </w:r>
      <w:bookmarkStart w:id="1" w:name="_GoBack"/>
      <w:bookmarkEnd w:id="1"/>
    </w:p>
    <w:p w14:paraId="0A1B445D" w14:textId="77777777" w:rsidR="00131C51" w:rsidRPr="00934919" w:rsidRDefault="00131C51" w:rsidP="0055104A">
      <w:pPr>
        <w:pStyle w:val="Heading10"/>
        <w:numPr>
          <w:ilvl w:val="0"/>
          <w:numId w:val="0"/>
        </w:numPr>
        <w:spacing w:after="0" w:line="240" w:lineRule="auto"/>
        <w:rPr>
          <w:rFonts w:asciiTheme="minorHAnsi" w:hAnsiTheme="minorHAnsi" w:cstheme="minorHAnsi"/>
          <w:b/>
          <w:color w:val="000000" w:themeColor="text1"/>
          <w:sz w:val="28"/>
        </w:rPr>
      </w:pPr>
      <w:bookmarkStart w:id="2" w:name="_Rationale"/>
      <w:bookmarkEnd w:id="2"/>
      <w:r w:rsidRPr="00934919">
        <w:rPr>
          <w:rFonts w:asciiTheme="minorHAnsi" w:hAnsiTheme="minorHAnsi" w:cstheme="minorHAnsi"/>
          <w:b/>
          <w:color w:val="000000" w:themeColor="text1"/>
          <w:sz w:val="28"/>
        </w:rPr>
        <w:t>Ration</w:t>
      </w:r>
      <w:bookmarkStart w:id="3" w:name="rationale"/>
      <w:bookmarkEnd w:id="3"/>
      <w:r w:rsidRPr="00934919">
        <w:rPr>
          <w:rFonts w:asciiTheme="minorHAnsi" w:hAnsiTheme="minorHAnsi" w:cstheme="minorHAnsi"/>
          <w:b/>
          <w:color w:val="000000" w:themeColor="text1"/>
          <w:sz w:val="28"/>
        </w:rPr>
        <w:t>ale</w:t>
      </w:r>
    </w:p>
    <w:p w14:paraId="7977351C" w14:textId="77777777" w:rsidR="00131C51" w:rsidRPr="00934919" w:rsidRDefault="00131C51" w:rsidP="0055104A">
      <w:pPr>
        <w:spacing w:after="0" w:line="240" w:lineRule="auto"/>
        <w:jc w:val="both"/>
        <w:rPr>
          <w:rFonts w:cstheme="minorHAnsi"/>
          <w:color w:val="000000" w:themeColor="text1"/>
        </w:rPr>
      </w:pPr>
      <w:r w:rsidRPr="00934919">
        <w:rPr>
          <w:rFonts w:cstheme="minorHAnsi"/>
          <w:color w:val="000000" w:themeColor="text1"/>
        </w:rPr>
        <w:t xml:space="preserve">The assessment process can only be successful if regular reviews take place and plans are communicated and actioned at all levels. Our chosen assessment systems are free from bias, stereotyping and generalisation in relation to gender, class and race. </w:t>
      </w:r>
    </w:p>
    <w:p w14:paraId="48A87F49" w14:textId="415B1798" w:rsidR="00131C51" w:rsidRPr="00934919" w:rsidRDefault="00131C51" w:rsidP="0055104A">
      <w:pPr>
        <w:spacing w:after="0" w:line="240" w:lineRule="auto"/>
        <w:jc w:val="both"/>
        <w:rPr>
          <w:rFonts w:cstheme="minorHAnsi"/>
          <w:color w:val="000000" w:themeColor="text1"/>
        </w:rPr>
      </w:pPr>
      <w:r w:rsidRPr="00934919">
        <w:rPr>
          <w:rFonts w:cstheme="minorHAnsi"/>
          <w:color w:val="000000" w:themeColor="text1"/>
        </w:rPr>
        <w:t xml:space="preserve">Our assessment procedures are compliant with the SEND Code of Practice; however, we do analyse the progress of different cohorts of pupils, to ensure that we meet the needs of individuals and specific groups. </w:t>
      </w:r>
    </w:p>
    <w:p w14:paraId="0327EB31" w14:textId="77777777" w:rsidR="00131C51" w:rsidRPr="00934919" w:rsidRDefault="00131C51" w:rsidP="0055104A">
      <w:pPr>
        <w:spacing w:after="0" w:line="240" w:lineRule="auto"/>
        <w:jc w:val="both"/>
        <w:rPr>
          <w:rFonts w:cstheme="minorHAnsi"/>
          <w:color w:val="000000" w:themeColor="text1"/>
        </w:rPr>
      </w:pPr>
      <w:r w:rsidRPr="00934919">
        <w:rPr>
          <w:rFonts w:cstheme="minorHAnsi"/>
          <w:color w:val="000000" w:themeColor="text1"/>
        </w:rPr>
        <w:t xml:space="preserve">This policy also complies with the recommendations proposed in the Assessment </w:t>
      </w:r>
      <w:proofErr w:type="gramStart"/>
      <w:r w:rsidRPr="00934919">
        <w:rPr>
          <w:rFonts w:cstheme="minorHAnsi"/>
          <w:color w:val="000000" w:themeColor="text1"/>
        </w:rPr>
        <w:t>Without</w:t>
      </w:r>
      <w:proofErr w:type="gramEnd"/>
      <w:r w:rsidRPr="00934919">
        <w:rPr>
          <w:rFonts w:cstheme="minorHAnsi"/>
          <w:color w:val="000000" w:themeColor="text1"/>
        </w:rPr>
        <w:t xml:space="preserve"> Levels Commission Report</w:t>
      </w:r>
      <w:r w:rsidRPr="00934919">
        <w:rPr>
          <w:rStyle w:val="FootnoteReference"/>
          <w:rFonts w:cstheme="minorHAnsi"/>
          <w:color w:val="000000" w:themeColor="text1"/>
        </w:rPr>
        <w:footnoteReference w:id="1"/>
      </w:r>
      <w:r w:rsidRPr="00934919">
        <w:rPr>
          <w:rFonts w:cstheme="minorHAnsi"/>
          <w:color w:val="000000" w:themeColor="text1"/>
        </w:rPr>
        <w:t xml:space="preserve"> and </w:t>
      </w:r>
      <w:proofErr w:type="spellStart"/>
      <w:r w:rsidRPr="00934919">
        <w:rPr>
          <w:rFonts w:cstheme="minorHAnsi"/>
          <w:color w:val="000000" w:themeColor="text1"/>
        </w:rPr>
        <w:t>DfE</w:t>
      </w:r>
      <w:proofErr w:type="spellEnd"/>
      <w:r w:rsidRPr="00934919">
        <w:rPr>
          <w:rFonts w:cstheme="minorHAnsi"/>
          <w:color w:val="000000" w:themeColor="text1"/>
        </w:rPr>
        <w:t xml:space="preserve"> guidance on assessment and accountability reforms for primary schools.</w:t>
      </w:r>
      <w:r w:rsidRPr="00934919">
        <w:rPr>
          <w:rStyle w:val="FootnoteReference"/>
          <w:rFonts w:cstheme="minorHAnsi"/>
          <w:color w:val="000000" w:themeColor="text1"/>
        </w:rPr>
        <w:footnoteReference w:id="2"/>
      </w:r>
    </w:p>
    <w:p w14:paraId="72E3D89A" w14:textId="3630FC6E" w:rsidR="00FD0498" w:rsidRPr="00934919" w:rsidRDefault="00FD0498" w:rsidP="0055104A">
      <w:pPr>
        <w:spacing w:after="0" w:line="240" w:lineRule="auto"/>
        <w:rPr>
          <w:rFonts w:cstheme="minorHAnsi"/>
          <w:color w:val="000000" w:themeColor="text1"/>
        </w:rPr>
      </w:pPr>
    </w:p>
    <w:p w14:paraId="29A01669" w14:textId="61FBB746" w:rsidR="00F02532" w:rsidRPr="00934919" w:rsidRDefault="00F02532" w:rsidP="0055104A">
      <w:pPr>
        <w:pStyle w:val="Heading10"/>
        <w:spacing w:after="0" w:line="240" w:lineRule="auto"/>
        <w:rPr>
          <w:rFonts w:asciiTheme="minorHAnsi" w:hAnsiTheme="minorHAnsi" w:cstheme="minorHAnsi"/>
          <w:b/>
          <w:color w:val="000000" w:themeColor="text1"/>
          <w:sz w:val="28"/>
        </w:rPr>
      </w:pPr>
      <w:bookmarkStart w:id="4" w:name="_Key_roles_and_1"/>
      <w:bookmarkStart w:id="5" w:name="_Legal_framework"/>
      <w:bookmarkEnd w:id="4"/>
      <w:bookmarkEnd w:id="5"/>
      <w:r w:rsidRPr="00934919">
        <w:rPr>
          <w:rFonts w:asciiTheme="minorHAnsi" w:hAnsiTheme="minorHAnsi" w:cstheme="minorHAnsi"/>
          <w:b/>
          <w:color w:val="000000" w:themeColor="text1"/>
          <w:sz w:val="28"/>
        </w:rPr>
        <w:t>Legal framework</w:t>
      </w:r>
    </w:p>
    <w:p w14:paraId="3A305099" w14:textId="3F60C9E9" w:rsidR="00F02532" w:rsidRPr="00934919" w:rsidRDefault="00F02532" w:rsidP="0055104A">
      <w:pPr>
        <w:pStyle w:val="Style2"/>
        <w:numPr>
          <w:ilvl w:val="0"/>
          <w:numId w:val="0"/>
        </w:numPr>
        <w:spacing w:after="0" w:line="240" w:lineRule="auto"/>
        <w:ind w:left="792" w:hanging="432"/>
        <w:rPr>
          <w:color w:val="000000" w:themeColor="text1"/>
        </w:rPr>
      </w:pPr>
      <w:r w:rsidRPr="00934919">
        <w:rPr>
          <w:color w:val="000000" w:themeColor="text1"/>
        </w:rPr>
        <w:t xml:space="preserve">This policy </w:t>
      </w:r>
      <w:proofErr w:type="gramStart"/>
      <w:r w:rsidRPr="00934919">
        <w:rPr>
          <w:color w:val="000000" w:themeColor="text1"/>
        </w:rPr>
        <w:t>has been created</w:t>
      </w:r>
      <w:proofErr w:type="gramEnd"/>
      <w:r w:rsidRPr="00934919">
        <w:rPr>
          <w:color w:val="000000" w:themeColor="text1"/>
        </w:rPr>
        <w:t xml:space="preserve"> with regard to the following </w:t>
      </w:r>
      <w:proofErr w:type="spellStart"/>
      <w:r w:rsidRPr="00934919">
        <w:rPr>
          <w:color w:val="000000" w:themeColor="text1"/>
        </w:rPr>
        <w:t>DfE</w:t>
      </w:r>
      <w:proofErr w:type="spellEnd"/>
      <w:r w:rsidRPr="00934919">
        <w:rPr>
          <w:color w:val="000000" w:themeColor="text1"/>
        </w:rPr>
        <w:t xml:space="preserve"> guidance:</w:t>
      </w:r>
    </w:p>
    <w:p w14:paraId="62D7CA8E" w14:textId="77777777" w:rsidR="00171C1C" w:rsidRPr="00934919" w:rsidRDefault="001867B4" w:rsidP="00FA795A">
      <w:pPr>
        <w:pStyle w:val="PolicyBullets"/>
        <w:numPr>
          <w:ilvl w:val="0"/>
          <w:numId w:val="32"/>
        </w:numPr>
        <w:spacing w:line="240" w:lineRule="auto"/>
        <w:ind w:left="757"/>
        <w:rPr>
          <w:rFonts w:cstheme="minorHAnsi"/>
          <w:color w:val="000000" w:themeColor="text1"/>
        </w:rPr>
      </w:pPr>
      <w:proofErr w:type="spellStart"/>
      <w:r w:rsidRPr="00934919">
        <w:rPr>
          <w:rFonts w:cstheme="minorHAnsi"/>
          <w:color w:val="000000" w:themeColor="text1"/>
        </w:rPr>
        <w:t>DfE</w:t>
      </w:r>
      <w:proofErr w:type="spellEnd"/>
      <w:r w:rsidRPr="00934919">
        <w:rPr>
          <w:rFonts w:cstheme="minorHAnsi"/>
          <w:color w:val="000000" w:themeColor="text1"/>
        </w:rPr>
        <w:t xml:space="preserve"> (2014) ‘Reforming assessment and accountability for primary schools’ </w:t>
      </w:r>
    </w:p>
    <w:p w14:paraId="66A59496" w14:textId="77777777" w:rsidR="00171C1C" w:rsidRPr="00934919" w:rsidRDefault="001867B4" w:rsidP="00FA795A">
      <w:pPr>
        <w:pStyle w:val="PolicyBullets"/>
        <w:numPr>
          <w:ilvl w:val="0"/>
          <w:numId w:val="32"/>
        </w:numPr>
        <w:spacing w:line="240" w:lineRule="auto"/>
        <w:ind w:left="757"/>
        <w:contextualSpacing w:val="0"/>
        <w:rPr>
          <w:rFonts w:cstheme="minorHAnsi"/>
          <w:color w:val="000000" w:themeColor="text1"/>
        </w:rPr>
      </w:pPr>
      <w:proofErr w:type="spellStart"/>
      <w:r w:rsidRPr="00934919">
        <w:rPr>
          <w:rFonts w:cstheme="minorHAnsi"/>
          <w:color w:val="000000" w:themeColor="text1"/>
        </w:rPr>
        <w:t>DfE</w:t>
      </w:r>
      <w:proofErr w:type="spellEnd"/>
      <w:r w:rsidRPr="00934919">
        <w:rPr>
          <w:rFonts w:cstheme="minorHAnsi"/>
          <w:color w:val="000000" w:themeColor="text1"/>
        </w:rPr>
        <w:t xml:space="preserve"> (2017) ‘Primary assessment in England’</w:t>
      </w:r>
    </w:p>
    <w:p w14:paraId="10B2E60E" w14:textId="2314BDFE" w:rsidR="00F02532" w:rsidRPr="00934919" w:rsidRDefault="001867B4" w:rsidP="00FA795A">
      <w:pPr>
        <w:pStyle w:val="PolicyBullets"/>
        <w:numPr>
          <w:ilvl w:val="0"/>
          <w:numId w:val="32"/>
        </w:numPr>
        <w:spacing w:line="240" w:lineRule="auto"/>
        <w:ind w:left="757"/>
        <w:contextualSpacing w:val="0"/>
        <w:rPr>
          <w:rFonts w:cstheme="minorHAnsi"/>
          <w:color w:val="000000" w:themeColor="text1"/>
        </w:rPr>
      </w:pPr>
      <w:proofErr w:type="spellStart"/>
      <w:r w:rsidRPr="00934919">
        <w:rPr>
          <w:rFonts w:cstheme="minorHAnsi"/>
          <w:color w:val="000000" w:themeColor="text1"/>
        </w:rPr>
        <w:t>DfE</w:t>
      </w:r>
      <w:proofErr w:type="spellEnd"/>
      <w:r w:rsidRPr="00934919">
        <w:rPr>
          <w:rFonts w:cstheme="minorHAnsi"/>
          <w:color w:val="000000" w:themeColor="text1"/>
        </w:rPr>
        <w:t xml:space="preserve"> (2017) ‘Statutory framework for the early years foundation stage’</w:t>
      </w:r>
    </w:p>
    <w:p w14:paraId="6DC97DE8" w14:textId="77777777" w:rsidR="0055104A" w:rsidRPr="00934919" w:rsidRDefault="0055104A" w:rsidP="00FA795A">
      <w:pPr>
        <w:pStyle w:val="PolicyBullets"/>
        <w:numPr>
          <w:ilvl w:val="0"/>
          <w:numId w:val="0"/>
        </w:numPr>
        <w:spacing w:line="240" w:lineRule="auto"/>
        <w:ind w:left="757"/>
        <w:contextualSpacing w:val="0"/>
        <w:rPr>
          <w:rFonts w:cstheme="minorHAnsi"/>
          <w:color w:val="000000" w:themeColor="text1"/>
        </w:rPr>
      </w:pPr>
    </w:p>
    <w:p w14:paraId="146E64C8" w14:textId="7ECD6B73" w:rsidR="00131C51" w:rsidRPr="00934919" w:rsidRDefault="00131C51" w:rsidP="0055104A">
      <w:pPr>
        <w:pStyle w:val="Heading10"/>
        <w:spacing w:after="0" w:line="240" w:lineRule="auto"/>
        <w:rPr>
          <w:rFonts w:asciiTheme="minorHAnsi" w:hAnsiTheme="minorHAnsi" w:cstheme="minorHAnsi"/>
          <w:b/>
          <w:color w:val="000000" w:themeColor="text1"/>
          <w:sz w:val="28"/>
        </w:rPr>
      </w:pPr>
      <w:r w:rsidRPr="00934919">
        <w:rPr>
          <w:rFonts w:asciiTheme="minorHAnsi" w:hAnsiTheme="minorHAnsi" w:cstheme="minorHAnsi"/>
          <w:b/>
          <w:color w:val="000000" w:themeColor="text1"/>
          <w:sz w:val="28"/>
        </w:rPr>
        <w:t xml:space="preserve">Key roles </w:t>
      </w:r>
      <w:bookmarkStart w:id="6" w:name="keyrolesandresponsibilities"/>
      <w:bookmarkEnd w:id="6"/>
      <w:r w:rsidRPr="00934919">
        <w:rPr>
          <w:rFonts w:asciiTheme="minorHAnsi" w:hAnsiTheme="minorHAnsi" w:cstheme="minorHAnsi"/>
          <w:b/>
          <w:color w:val="000000" w:themeColor="text1"/>
          <w:sz w:val="28"/>
        </w:rPr>
        <w:t>and responsibilities</w:t>
      </w:r>
    </w:p>
    <w:p w14:paraId="6BD29924" w14:textId="77777777" w:rsidR="00171C1C" w:rsidRPr="00FA795A" w:rsidRDefault="00131C51" w:rsidP="0055104A">
      <w:pPr>
        <w:pStyle w:val="Style2"/>
        <w:numPr>
          <w:ilvl w:val="0"/>
          <w:numId w:val="0"/>
        </w:numPr>
        <w:spacing w:after="0" w:line="240" w:lineRule="auto"/>
        <w:rPr>
          <w:color w:val="000000" w:themeColor="text1"/>
        </w:rPr>
      </w:pPr>
      <w:r w:rsidRPr="00934919">
        <w:rPr>
          <w:color w:val="000000" w:themeColor="text1"/>
        </w:rPr>
        <w:t xml:space="preserve">The </w:t>
      </w:r>
      <w:r w:rsidRPr="00FA795A">
        <w:rPr>
          <w:color w:val="000000" w:themeColor="text1"/>
        </w:rPr>
        <w:t>governing body has overall responsibility for the implementation of the Assessment Policy and procedures.</w:t>
      </w:r>
    </w:p>
    <w:p w14:paraId="09EB45D7" w14:textId="77777777" w:rsidR="00171C1C" w:rsidRPr="00934919" w:rsidRDefault="00131C51" w:rsidP="0055104A">
      <w:pPr>
        <w:pStyle w:val="Style2"/>
        <w:numPr>
          <w:ilvl w:val="0"/>
          <w:numId w:val="0"/>
        </w:numPr>
        <w:spacing w:after="0" w:line="240" w:lineRule="auto"/>
        <w:rPr>
          <w:color w:val="000000" w:themeColor="text1"/>
        </w:rPr>
      </w:pPr>
      <w:r w:rsidRPr="00FA795A">
        <w:rPr>
          <w:color w:val="000000" w:themeColor="text1"/>
        </w:rPr>
        <w:t>The governing body has overall responsibility for ensuring that the Assessment Policy, as written, does not discriminate on any grounds including, but not limited to, ethnicity/national origin, culture, religion, gender, disability or sexual</w:t>
      </w:r>
      <w:r w:rsidRPr="00934919">
        <w:rPr>
          <w:color w:val="000000" w:themeColor="text1"/>
        </w:rPr>
        <w:t xml:space="preserve"> orientation.</w:t>
      </w:r>
    </w:p>
    <w:p w14:paraId="1ACB866D" w14:textId="7385497E" w:rsidR="00171C1C" w:rsidRPr="00934919" w:rsidRDefault="00131C51" w:rsidP="0055104A">
      <w:pPr>
        <w:pStyle w:val="Style2"/>
        <w:numPr>
          <w:ilvl w:val="0"/>
          <w:numId w:val="0"/>
        </w:numPr>
        <w:spacing w:after="0" w:line="240" w:lineRule="auto"/>
        <w:rPr>
          <w:color w:val="000000" w:themeColor="text1"/>
        </w:rPr>
      </w:pPr>
      <w:r w:rsidRPr="00934919">
        <w:rPr>
          <w:color w:val="000000" w:themeColor="text1"/>
        </w:rPr>
        <w:t xml:space="preserve">The </w:t>
      </w:r>
      <w:r w:rsidR="00FA795A" w:rsidRPr="00FA795A">
        <w:rPr>
          <w:color w:val="000000" w:themeColor="text1"/>
        </w:rPr>
        <w:t>Head of School</w:t>
      </w:r>
      <w:r w:rsidR="00FA795A" w:rsidRPr="00934919">
        <w:rPr>
          <w:color w:val="000000" w:themeColor="text1"/>
        </w:rPr>
        <w:t xml:space="preserve"> </w:t>
      </w:r>
      <w:r w:rsidRPr="00934919">
        <w:rPr>
          <w:color w:val="000000" w:themeColor="text1"/>
        </w:rPr>
        <w:t xml:space="preserve">has responsibility for handling complaints regarding this policy as outlined in the school’s Complaints Procedure Policy. </w:t>
      </w:r>
    </w:p>
    <w:p w14:paraId="11DC4293" w14:textId="19C0EBB7" w:rsidR="00171C1C" w:rsidRPr="00934919" w:rsidRDefault="00131C51" w:rsidP="0055104A">
      <w:pPr>
        <w:pStyle w:val="Style2"/>
        <w:numPr>
          <w:ilvl w:val="0"/>
          <w:numId w:val="0"/>
        </w:numPr>
        <w:spacing w:after="0" w:line="240" w:lineRule="auto"/>
        <w:rPr>
          <w:color w:val="000000" w:themeColor="text1"/>
        </w:rPr>
      </w:pPr>
      <w:r w:rsidRPr="00934919">
        <w:rPr>
          <w:color w:val="000000" w:themeColor="text1"/>
        </w:rPr>
        <w:t xml:space="preserve">The </w:t>
      </w:r>
      <w:r w:rsidR="00FA795A" w:rsidRPr="00FA795A">
        <w:rPr>
          <w:color w:val="000000" w:themeColor="text1"/>
        </w:rPr>
        <w:t>Head of School</w:t>
      </w:r>
      <w:r w:rsidR="00FA795A" w:rsidRPr="00934919">
        <w:rPr>
          <w:color w:val="000000" w:themeColor="text1"/>
        </w:rPr>
        <w:t xml:space="preserve"> </w:t>
      </w:r>
      <w:r w:rsidRPr="00934919">
        <w:rPr>
          <w:color w:val="000000" w:themeColor="text1"/>
        </w:rPr>
        <w:t>is responsible for the day-to-day implementation and management of the Assessment Policy and procedures.</w:t>
      </w:r>
    </w:p>
    <w:p w14:paraId="7F29ED52" w14:textId="3AA3DDB8" w:rsidR="00171C1C" w:rsidRPr="00934919" w:rsidRDefault="00131C51" w:rsidP="0055104A">
      <w:pPr>
        <w:pStyle w:val="Style2"/>
        <w:numPr>
          <w:ilvl w:val="0"/>
          <w:numId w:val="0"/>
        </w:numPr>
        <w:spacing w:after="0" w:line="240" w:lineRule="auto"/>
        <w:rPr>
          <w:color w:val="000000" w:themeColor="text1"/>
        </w:rPr>
      </w:pPr>
      <w:r w:rsidRPr="00934919">
        <w:rPr>
          <w:color w:val="000000" w:themeColor="text1"/>
        </w:rPr>
        <w:t xml:space="preserve">The </w:t>
      </w:r>
      <w:r w:rsidR="00FA795A" w:rsidRPr="00FA795A">
        <w:rPr>
          <w:color w:val="000000" w:themeColor="text1"/>
        </w:rPr>
        <w:t>Assistant Headteacher</w:t>
      </w:r>
      <w:r w:rsidR="00FA795A" w:rsidRPr="00934919">
        <w:rPr>
          <w:color w:val="000000" w:themeColor="text1"/>
        </w:rPr>
        <w:t xml:space="preserve"> </w:t>
      </w:r>
      <w:r w:rsidRPr="00934919">
        <w:rPr>
          <w:color w:val="000000" w:themeColor="text1"/>
        </w:rPr>
        <w:t>is responsible for collecting and interpreting assessment data</w:t>
      </w:r>
      <w:r w:rsidR="00FA795A">
        <w:rPr>
          <w:color w:val="000000" w:themeColor="text1"/>
        </w:rPr>
        <w:t xml:space="preserve"> </w:t>
      </w:r>
      <w:r w:rsidRPr="00934919">
        <w:rPr>
          <w:color w:val="000000" w:themeColor="text1"/>
        </w:rPr>
        <w:t>and updating the senior leadership team on the effectiveness of the provision, using local, national and school level assessment data.</w:t>
      </w:r>
    </w:p>
    <w:p w14:paraId="010A053E" w14:textId="3B7DC232" w:rsidR="00171C1C" w:rsidRPr="00934919" w:rsidRDefault="00131C51" w:rsidP="0055104A">
      <w:pPr>
        <w:pStyle w:val="Style2"/>
        <w:numPr>
          <w:ilvl w:val="0"/>
          <w:numId w:val="0"/>
        </w:numPr>
        <w:spacing w:after="0" w:line="240" w:lineRule="auto"/>
        <w:rPr>
          <w:color w:val="000000" w:themeColor="text1"/>
        </w:rPr>
      </w:pPr>
      <w:r w:rsidRPr="00934919">
        <w:rPr>
          <w:color w:val="000000" w:themeColor="text1"/>
        </w:rPr>
        <w:t xml:space="preserve">The </w:t>
      </w:r>
      <w:r w:rsidRPr="00FA795A">
        <w:rPr>
          <w:color w:val="000000" w:themeColor="text1"/>
        </w:rPr>
        <w:t>SEN</w:t>
      </w:r>
      <w:r w:rsidR="00FA795A">
        <w:rPr>
          <w:color w:val="000000" w:themeColor="text1"/>
        </w:rPr>
        <w:t>D</w:t>
      </w:r>
      <w:r w:rsidRPr="00FA795A">
        <w:rPr>
          <w:color w:val="000000" w:themeColor="text1"/>
        </w:rPr>
        <w:t>CO</w:t>
      </w:r>
      <w:r w:rsidRPr="00934919">
        <w:rPr>
          <w:b/>
          <w:color w:val="000000" w:themeColor="text1"/>
          <w:u w:val="single"/>
        </w:rPr>
        <w:t xml:space="preserve"> </w:t>
      </w:r>
      <w:r w:rsidRPr="00934919">
        <w:rPr>
          <w:color w:val="000000" w:themeColor="text1"/>
        </w:rPr>
        <w:t xml:space="preserve">is responsible for maintaining the SEND register, coordinating individual support, handling pupil records received from mainstream schools, reviewing </w:t>
      </w:r>
      <w:r w:rsidRPr="00FA795A">
        <w:rPr>
          <w:color w:val="000000" w:themeColor="text1"/>
        </w:rPr>
        <w:t>ILPs and managing statutory assessment.</w:t>
      </w:r>
    </w:p>
    <w:p w14:paraId="4CAD1D12" w14:textId="3360EB81" w:rsidR="00171C1C" w:rsidRPr="00FA795A" w:rsidRDefault="00131C51" w:rsidP="0055104A">
      <w:pPr>
        <w:pStyle w:val="Style2"/>
        <w:numPr>
          <w:ilvl w:val="0"/>
          <w:numId w:val="0"/>
        </w:numPr>
        <w:spacing w:after="0" w:line="240" w:lineRule="auto"/>
        <w:rPr>
          <w:color w:val="000000" w:themeColor="text1"/>
        </w:rPr>
      </w:pPr>
      <w:r w:rsidRPr="00FA795A">
        <w:rPr>
          <w:color w:val="000000" w:themeColor="text1"/>
        </w:rPr>
        <w:t xml:space="preserve">Class teachers are responsible </w:t>
      </w:r>
      <w:r w:rsidR="00FA795A" w:rsidRPr="00FA795A">
        <w:rPr>
          <w:color w:val="000000" w:themeColor="text1"/>
        </w:rPr>
        <w:t>for</w:t>
      </w:r>
      <w:r w:rsidRPr="00FA795A">
        <w:rPr>
          <w:color w:val="000000" w:themeColor="text1"/>
        </w:rPr>
        <w:t xml:space="preserve"> maintaining accurate pupil records, </w:t>
      </w:r>
      <w:r w:rsidR="00FA795A" w:rsidRPr="00FA795A">
        <w:rPr>
          <w:color w:val="000000" w:themeColor="text1"/>
        </w:rPr>
        <w:t xml:space="preserve">analysing class data to inform planning and </w:t>
      </w:r>
      <w:r w:rsidRPr="00FA795A">
        <w:rPr>
          <w:color w:val="000000" w:themeColor="text1"/>
        </w:rPr>
        <w:t>reporting progress to parents</w:t>
      </w:r>
      <w:r w:rsidR="00FA795A" w:rsidRPr="00FA795A">
        <w:rPr>
          <w:color w:val="000000" w:themeColor="text1"/>
        </w:rPr>
        <w:t>/carers.</w:t>
      </w:r>
    </w:p>
    <w:p w14:paraId="755DFFCD" w14:textId="46728961" w:rsidR="00171C1C" w:rsidRPr="00FA795A" w:rsidRDefault="00131C51" w:rsidP="0055104A">
      <w:pPr>
        <w:pStyle w:val="Style2"/>
        <w:numPr>
          <w:ilvl w:val="0"/>
          <w:numId w:val="0"/>
        </w:numPr>
        <w:spacing w:after="0" w:line="240" w:lineRule="auto"/>
        <w:rPr>
          <w:color w:val="000000" w:themeColor="text1"/>
        </w:rPr>
      </w:pPr>
      <w:r w:rsidRPr="00FA795A">
        <w:rPr>
          <w:color w:val="000000" w:themeColor="text1"/>
        </w:rPr>
        <w:t xml:space="preserve">All staff, including teachers, support staff and volunteers, are responsible for following the Assessment Policy. They are also responsible for ensuring the policy </w:t>
      </w:r>
      <w:proofErr w:type="gramStart"/>
      <w:r w:rsidRPr="00FA795A">
        <w:rPr>
          <w:color w:val="000000" w:themeColor="text1"/>
        </w:rPr>
        <w:t>is implemented</w:t>
      </w:r>
      <w:proofErr w:type="gramEnd"/>
      <w:r w:rsidRPr="00FA795A">
        <w:rPr>
          <w:color w:val="000000" w:themeColor="text1"/>
        </w:rPr>
        <w:t xml:space="preserve"> fairly and consistently, and for sharing relevant informatio</w:t>
      </w:r>
      <w:r w:rsidR="00C14818" w:rsidRPr="00FA795A">
        <w:rPr>
          <w:color w:val="000000" w:themeColor="text1"/>
        </w:rPr>
        <w:t>n with the SEN</w:t>
      </w:r>
      <w:r w:rsidR="00FA795A" w:rsidRPr="00FA795A">
        <w:rPr>
          <w:color w:val="000000" w:themeColor="text1"/>
        </w:rPr>
        <w:t>D</w:t>
      </w:r>
      <w:r w:rsidR="00C14818" w:rsidRPr="00FA795A">
        <w:rPr>
          <w:color w:val="000000" w:themeColor="text1"/>
        </w:rPr>
        <w:t xml:space="preserve">CO and </w:t>
      </w:r>
      <w:r w:rsidR="00FA795A" w:rsidRPr="00FA795A">
        <w:rPr>
          <w:color w:val="000000" w:themeColor="text1"/>
        </w:rPr>
        <w:t>Head of School</w:t>
      </w:r>
      <w:r w:rsidRPr="00FA795A">
        <w:rPr>
          <w:color w:val="000000" w:themeColor="text1"/>
        </w:rPr>
        <w:t>.</w:t>
      </w:r>
    </w:p>
    <w:p w14:paraId="4E967B5B" w14:textId="77777777" w:rsidR="00171C1C" w:rsidRPr="00FA795A" w:rsidRDefault="00131C51" w:rsidP="0055104A">
      <w:pPr>
        <w:pStyle w:val="Style2"/>
        <w:numPr>
          <w:ilvl w:val="0"/>
          <w:numId w:val="0"/>
        </w:numPr>
        <w:spacing w:after="0" w:line="240" w:lineRule="auto"/>
        <w:rPr>
          <w:color w:val="000000" w:themeColor="text1"/>
        </w:rPr>
      </w:pPr>
      <w:r w:rsidRPr="00FA795A">
        <w:rPr>
          <w:color w:val="000000" w:themeColor="text1"/>
        </w:rPr>
        <w:t xml:space="preserve">Pupils </w:t>
      </w:r>
      <w:proofErr w:type="gramStart"/>
      <w:r w:rsidRPr="00FA795A">
        <w:rPr>
          <w:color w:val="000000" w:themeColor="text1"/>
        </w:rPr>
        <w:t>are expected</w:t>
      </w:r>
      <w:proofErr w:type="gramEnd"/>
      <w:r w:rsidRPr="00FA795A">
        <w:rPr>
          <w:color w:val="000000" w:themeColor="text1"/>
        </w:rPr>
        <w:t xml:space="preserve"> to engage fully in the assessment process by always trying their hardest in both formative and summative assessments, and by following exam regulations specified by examination boards.</w:t>
      </w:r>
    </w:p>
    <w:p w14:paraId="6DC6904A" w14:textId="3D00E353" w:rsidR="00131C51" w:rsidRPr="00934919" w:rsidRDefault="00131C51" w:rsidP="00FA795A">
      <w:pPr>
        <w:pStyle w:val="Style2"/>
        <w:numPr>
          <w:ilvl w:val="0"/>
          <w:numId w:val="0"/>
        </w:numPr>
        <w:spacing w:after="0" w:line="240" w:lineRule="auto"/>
        <w:rPr>
          <w:color w:val="000000" w:themeColor="text1"/>
        </w:rPr>
      </w:pPr>
      <w:r w:rsidRPr="00FA795A">
        <w:rPr>
          <w:color w:val="000000" w:themeColor="text1"/>
        </w:rPr>
        <w:lastRenderedPageBreak/>
        <w:t xml:space="preserve">Parents/carers </w:t>
      </w:r>
      <w:proofErr w:type="gramStart"/>
      <w:r w:rsidRPr="00FA795A">
        <w:rPr>
          <w:color w:val="000000" w:themeColor="text1"/>
        </w:rPr>
        <w:t>are</w:t>
      </w:r>
      <w:r w:rsidRPr="00934919">
        <w:rPr>
          <w:color w:val="000000" w:themeColor="text1"/>
        </w:rPr>
        <w:t xml:space="preserve"> expected</w:t>
      </w:r>
      <w:proofErr w:type="gramEnd"/>
      <w:r w:rsidRPr="00934919">
        <w:rPr>
          <w:color w:val="000000" w:themeColor="text1"/>
        </w:rPr>
        <w:t xml:space="preserve"> to engage with the school in the assessment process by attending consultation evenings and meetings, and by encouraging pupils to do their best in their day-to-day schooling and </w:t>
      </w:r>
      <w:r w:rsidR="00171C1C" w:rsidRPr="00934919">
        <w:rPr>
          <w:color w:val="000000" w:themeColor="text1"/>
        </w:rPr>
        <w:t>in summative assessments.</w:t>
      </w:r>
      <w:bookmarkStart w:id="7" w:name="_Training_of_staff"/>
      <w:bookmarkStart w:id="8" w:name="_Definitions"/>
      <w:bookmarkEnd w:id="7"/>
      <w:bookmarkEnd w:id="8"/>
    </w:p>
    <w:p w14:paraId="1E24A0C1" w14:textId="77777777" w:rsidR="0055104A" w:rsidRPr="00934919" w:rsidRDefault="0055104A" w:rsidP="0055104A">
      <w:pPr>
        <w:pStyle w:val="TSB-Level1Numbers"/>
        <w:spacing w:after="0" w:line="240" w:lineRule="auto"/>
        <w:ind w:left="999" w:firstLine="0"/>
        <w:rPr>
          <w:rFonts w:asciiTheme="minorHAnsi" w:hAnsiTheme="minorHAnsi"/>
          <w:color w:val="000000" w:themeColor="text1"/>
          <w:szCs w:val="22"/>
        </w:rPr>
      </w:pPr>
    </w:p>
    <w:p w14:paraId="38B18CE9" w14:textId="1BD34466" w:rsidR="00131C51" w:rsidRDefault="00433762" w:rsidP="0055104A">
      <w:pPr>
        <w:pStyle w:val="Heading10"/>
        <w:spacing w:after="0" w:line="240" w:lineRule="auto"/>
        <w:rPr>
          <w:rFonts w:asciiTheme="minorHAnsi" w:hAnsiTheme="minorHAnsi" w:cstheme="minorHAnsi"/>
          <w:b/>
          <w:color w:val="000000" w:themeColor="text1"/>
          <w:sz w:val="28"/>
        </w:rPr>
      </w:pPr>
      <w:bookmarkStart w:id="9" w:name="_Types_of_assessment"/>
      <w:bookmarkEnd w:id="9"/>
      <w:r w:rsidRPr="00934919">
        <w:rPr>
          <w:rFonts w:asciiTheme="minorHAnsi" w:hAnsiTheme="minorHAnsi" w:cstheme="minorHAnsi"/>
          <w:b/>
          <w:color w:val="000000" w:themeColor="text1"/>
          <w:sz w:val="28"/>
        </w:rPr>
        <w:t>Formative A</w:t>
      </w:r>
      <w:r w:rsidR="00131C51" w:rsidRPr="00934919">
        <w:rPr>
          <w:rFonts w:asciiTheme="minorHAnsi" w:hAnsiTheme="minorHAnsi" w:cstheme="minorHAnsi"/>
          <w:b/>
          <w:color w:val="000000" w:themeColor="text1"/>
          <w:sz w:val="28"/>
        </w:rPr>
        <w:t>sse</w:t>
      </w:r>
      <w:bookmarkStart w:id="10" w:name="Typesofassessment"/>
      <w:bookmarkEnd w:id="10"/>
      <w:r w:rsidR="00131C51" w:rsidRPr="00934919">
        <w:rPr>
          <w:rFonts w:asciiTheme="minorHAnsi" w:hAnsiTheme="minorHAnsi" w:cstheme="minorHAnsi"/>
          <w:b/>
          <w:color w:val="000000" w:themeColor="text1"/>
          <w:sz w:val="28"/>
        </w:rPr>
        <w:t>ssment</w:t>
      </w:r>
    </w:p>
    <w:p w14:paraId="12F3C1C4" w14:textId="05C366C5" w:rsidR="00FA795A" w:rsidRPr="00FA795A" w:rsidRDefault="00FA795A" w:rsidP="00FA795A">
      <w:pPr>
        <w:rPr>
          <w:i/>
        </w:rPr>
      </w:pPr>
      <w:r w:rsidRPr="00FA795A">
        <w:rPr>
          <w:i/>
          <w:color w:val="000000" w:themeColor="text1"/>
        </w:rPr>
        <w:t xml:space="preserve">Any </w:t>
      </w:r>
      <w:proofErr w:type="gramStart"/>
      <w:r w:rsidRPr="00FA795A">
        <w:rPr>
          <w:i/>
          <w:color w:val="000000" w:themeColor="text1"/>
        </w:rPr>
        <w:t>activity which</w:t>
      </w:r>
      <w:proofErr w:type="gramEnd"/>
      <w:r w:rsidRPr="00FA795A">
        <w:rPr>
          <w:i/>
          <w:color w:val="000000" w:themeColor="text1"/>
        </w:rPr>
        <w:t xml:space="preserve"> assesses progress throughout the school term and guides teachers in how to modify their teaching to help their pupils achieve.</w:t>
      </w:r>
    </w:p>
    <w:p w14:paraId="48E1A456" w14:textId="6172C37D" w:rsidR="00AC735D" w:rsidRPr="00934919" w:rsidRDefault="00AC735D" w:rsidP="0055104A">
      <w:pPr>
        <w:pStyle w:val="Style2"/>
        <w:numPr>
          <w:ilvl w:val="0"/>
          <w:numId w:val="0"/>
        </w:numPr>
        <w:spacing w:after="0" w:line="240" w:lineRule="auto"/>
        <w:rPr>
          <w:b/>
          <w:color w:val="000000" w:themeColor="text1"/>
        </w:rPr>
      </w:pPr>
      <w:r w:rsidRPr="00934919">
        <w:rPr>
          <w:b/>
          <w:color w:val="000000" w:themeColor="text1"/>
        </w:rPr>
        <w:t>EYFS</w:t>
      </w:r>
    </w:p>
    <w:p w14:paraId="0AC28F52" w14:textId="248806D2" w:rsidR="00AC735D" w:rsidRPr="00934919" w:rsidRDefault="00AC735D" w:rsidP="0055104A">
      <w:pPr>
        <w:pStyle w:val="Style2"/>
        <w:numPr>
          <w:ilvl w:val="0"/>
          <w:numId w:val="0"/>
        </w:numPr>
        <w:spacing w:after="0" w:line="240" w:lineRule="auto"/>
        <w:ind w:left="360"/>
        <w:rPr>
          <w:color w:val="000000" w:themeColor="text1"/>
        </w:rPr>
      </w:pPr>
      <w:r w:rsidRPr="00934919">
        <w:rPr>
          <w:color w:val="000000" w:themeColor="text1"/>
        </w:rPr>
        <w:t xml:space="preserve">A mixture of long and short observations with some </w:t>
      </w:r>
      <w:proofErr w:type="gramStart"/>
      <w:r w:rsidRPr="00934919">
        <w:rPr>
          <w:color w:val="000000" w:themeColor="text1"/>
        </w:rPr>
        <w:t>planned and some incidental as well as a balance of child initiated</w:t>
      </w:r>
      <w:proofErr w:type="gramEnd"/>
      <w:r w:rsidRPr="00934919">
        <w:rPr>
          <w:color w:val="000000" w:themeColor="text1"/>
        </w:rPr>
        <w:t xml:space="preserve"> and adult led activity.</w:t>
      </w:r>
    </w:p>
    <w:p w14:paraId="3504BD87" w14:textId="0705DD26" w:rsidR="00433762" w:rsidRPr="00934919" w:rsidRDefault="00AC735D" w:rsidP="0055104A">
      <w:pPr>
        <w:pStyle w:val="Style2"/>
        <w:numPr>
          <w:ilvl w:val="0"/>
          <w:numId w:val="0"/>
        </w:numPr>
        <w:spacing w:after="0" w:line="240" w:lineRule="auto"/>
        <w:rPr>
          <w:b/>
          <w:color w:val="000000" w:themeColor="text1"/>
        </w:rPr>
      </w:pPr>
      <w:r w:rsidRPr="00934919">
        <w:rPr>
          <w:b/>
          <w:color w:val="000000" w:themeColor="text1"/>
        </w:rPr>
        <w:t>KS1 &amp; KS2</w:t>
      </w:r>
    </w:p>
    <w:p w14:paraId="7BB842DB" w14:textId="59F02BEE" w:rsidR="00AC735D" w:rsidRPr="00934919" w:rsidRDefault="00AC735D" w:rsidP="0055104A">
      <w:pPr>
        <w:pStyle w:val="Style2"/>
        <w:numPr>
          <w:ilvl w:val="0"/>
          <w:numId w:val="0"/>
        </w:numPr>
        <w:spacing w:after="0" w:line="240" w:lineRule="auto"/>
        <w:ind w:left="792" w:hanging="432"/>
        <w:rPr>
          <w:color w:val="000000" w:themeColor="text1"/>
        </w:rPr>
      </w:pPr>
      <w:r w:rsidRPr="00934919">
        <w:rPr>
          <w:color w:val="000000" w:themeColor="text1"/>
        </w:rPr>
        <w:t>Formative assessment includes but is not limited to the following:</w:t>
      </w:r>
    </w:p>
    <w:p w14:paraId="0AC6EEAB" w14:textId="7C4C5F73" w:rsidR="00AC735D" w:rsidRPr="00934919" w:rsidRDefault="00AC735D" w:rsidP="0055104A">
      <w:pPr>
        <w:pStyle w:val="Heading10"/>
        <w:numPr>
          <w:ilvl w:val="0"/>
          <w:numId w:val="31"/>
        </w:numPr>
        <w:spacing w:after="0" w:line="240" w:lineRule="auto"/>
        <w:rPr>
          <w:rFonts w:asciiTheme="minorHAnsi" w:hAnsiTheme="minorHAnsi" w:cstheme="minorHAnsi"/>
          <w:i/>
          <w:color w:val="000000" w:themeColor="text1"/>
          <w:sz w:val="22"/>
          <w:szCs w:val="22"/>
        </w:rPr>
      </w:pPr>
      <w:proofErr w:type="gramStart"/>
      <w:r w:rsidRPr="00C44CBF">
        <w:rPr>
          <w:rFonts w:asciiTheme="minorHAnsi" w:hAnsiTheme="minorHAnsi" w:cstheme="minorHAnsi"/>
          <w:color w:val="000000" w:themeColor="text1"/>
          <w:sz w:val="22"/>
          <w:szCs w:val="22"/>
        </w:rPr>
        <w:t>marking</w:t>
      </w:r>
      <w:proofErr w:type="gramEnd"/>
      <w:r w:rsidRPr="00C44CBF">
        <w:rPr>
          <w:rFonts w:asciiTheme="minorHAnsi" w:hAnsiTheme="minorHAnsi" w:cstheme="minorHAnsi"/>
          <w:color w:val="000000" w:themeColor="text1"/>
          <w:sz w:val="22"/>
          <w:szCs w:val="22"/>
        </w:rPr>
        <w:t xml:space="preserve"> and feedback</w:t>
      </w:r>
      <w:r w:rsidRPr="00934919">
        <w:rPr>
          <w:rFonts w:asciiTheme="minorHAnsi" w:hAnsiTheme="minorHAnsi" w:cstheme="minorHAnsi"/>
          <w:i/>
          <w:color w:val="000000" w:themeColor="text1"/>
          <w:sz w:val="22"/>
          <w:szCs w:val="22"/>
        </w:rPr>
        <w:t xml:space="preserve"> (see Marking and Feedback Policy)</w:t>
      </w:r>
    </w:p>
    <w:p w14:paraId="6BBCB4AA" w14:textId="77777777" w:rsidR="00AC735D" w:rsidRPr="00C44CBF" w:rsidRDefault="00AC735D" w:rsidP="0055104A">
      <w:pPr>
        <w:pStyle w:val="Heading10"/>
        <w:numPr>
          <w:ilvl w:val="0"/>
          <w:numId w:val="31"/>
        </w:numPr>
        <w:spacing w:after="0" w:line="240" w:lineRule="auto"/>
        <w:rPr>
          <w:rFonts w:asciiTheme="minorHAnsi" w:hAnsiTheme="minorHAnsi" w:cstheme="minorHAnsi"/>
          <w:color w:val="000000" w:themeColor="text1"/>
          <w:sz w:val="22"/>
          <w:szCs w:val="22"/>
        </w:rPr>
      </w:pPr>
      <w:proofErr w:type="gramStart"/>
      <w:r w:rsidRPr="00C44CBF">
        <w:rPr>
          <w:rFonts w:asciiTheme="minorHAnsi" w:hAnsiTheme="minorHAnsi" w:cstheme="minorHAnsi"/>
          <w:color w:val="000000" w:themeColor="text1"/>
          <w:sz w:val="22"/>
          <w:szCs w:val="22"/>
        </w:rPr>
        <w:t>questioning</w:t>
      </w:r>
      <w:proofErr w:type="gramEnd"/>
    </w:p>
    <w:p w14:paraId="7A17D4F8" w14:textId="1C1C758A" w:rsidR="00AC735D" w:rsidRPr="00C44CBF" w:rsidRDefault="00AC735D" w:rsidP="0055104A">
      <w:pPr>
        <w:pStyle w:val="Heading10"/>
        <w:numPr>
          <w:ilvl w:val="0"/>
          <w:numId w:val="31"/>
        </w:numPr>
        <w:spacing w:after="0" w:line="240" w:lineRule="auto"/>
        <w:rPr>
          <w:rFonts w:asciiTheme="minorHAnsi" w:hAnsiTheme="minorHAnsi" w:cstheme="minorHAnsi"/>
          <w:color w:val="000000" w:themeColor="text1"/>
          <w:sz w:val="22"/>
          <w:szCs w:val="22"/>
        </w:rPr>
      </w:pPr>
      <w:proofErr w:type="gramStart"/>
      <w:r w:rsidRPr="00C44CBF">
        <w:rPr>
          <w:rFonts w:asciiTheme="minorHAnsi" w:hAnsiTheme="minorHAnsi" w:cstheme="minorHAnsi"/>
          <w:color w:val="000000" w:themeColor="text1"/>
          <w:sz w:val="22"/>
          <w:szCs w:val="22"/>
        </w:rPr>
        <w:t>self</w:t>
      </w:r>
      <w:proofErr w:type="gramEnd"/>
      <w:r w:rsidRPr="00C44CBF">
        <w:rPr>
          <w:rFonts w:asciiTheme="minorHAnsi" w:hAnsiTheme="minorHAnsi" w:cstheme="minorHAnsi"/>
          <w:color w:val="000000" w:themeColor="text1"/>
          <w:sz w:val="22"/>
          <w:szCs w:val="22"/>
        </w:rPr>
        <w:t xml:space="preserve"> and peer-assessment</w:t>
      </w:r>
    </w:p>
    <w:p w14:paraId="0C4CF5BD" w14:textId="140E5DAF" w:rsidR="009A2617" w:rsidRPr="009A2617" w:rsidRDefault="00AC735D" w:rsidP="009A2617">
      <w:pPr>
        <w:pStyle w:val="Heading10"/>
        <w:numPr>
          <w:ilvl w:val="0"/>
          <w:numId w:val="31"/>
        </w:numPr>
        <w:spacing w:line="240" w:lineRule="auto"/>
        <w:rPr>
          <w:rFonts w:asciiTheme="minorHAnsi" w:hAnsiTheme="minorHAnsi" w:cstheme="minorHAnsi"/>
          <w:color w:val="000000" w:themeColor="text1"/>
          <w:sz w:val="22"/>
          <w:szCs w:val="22"/>
        </w:rPr>
      </w:pPr>
      <w:proofErr w:type="gramStart"/>
      <w:r w:rsidRPr="00C44CBF">
        <w:rPr>
          <w:rFonts w:asciiTheme="minorHAnsi" w:hAnsiTheme="minorHAnsi" w:cstheme="minorHAnsi"/>
          <w:color w:val="000000" w:themeColor="text1"/>
          <w:sz w:val="22"/>
          <w:szCs w:val="22"/>
        </w:rPr>
        <w:t>observations</w:t>
      </w:r>
      <w:proofErr w:type="gramEnd"/>
    </w:p>
    <w:p w14:paraId="7F484DE4" w14:textId="0D484F20" w:rsidR="00433762" w:rsidRDefault="00C44CBF" w:rsidP="0055104A">
      <w:pPr>
        <w:pStyle w:val="Heading10"/>
        <w:spacing w:after="0" w:line="240" w:lineRule="auto"/>
        <w:rPr>
          <w:rFonts w:asciiTheme="minorHAnsi" w:hAnsiTheme="minorHAnsi" w:cstheme="minorHAnsi"/>
          <w:b/>
          <w:color w:val="000000" w:themeColor="text1"/>
          <w:sz w:val="28"/>
          <w:szCs w:val="22"/>
        </w:rPr>
      </w:pPr>
      <w:bookmarkStart w:id="11" w:name="_Scheme_of_assessment"/>
      <w:bookmarkStart w:id="12" w:name="Schemeofassessment"/>
      <w:bookmarkStart w:id="13" w:name="_Formal_tests"/>
      <w:bookmarkEnd w:id="11"/>
      <w:bookmarkEnd w:id="12"/>
      <w:bookmarkEnd w:id="13"/>
      <w:r>
        <w:rPr>
          <w:rFonts w:asciiTheme="minorHAnsi" w:hAnsiTheme="minorHAnsi" w:cstheme="minorHAnsi"/>
          <w:b/>
          <w:color w:val="000000" w:themeColor="text1"/>
          <w:sz w:val="28"/>
          <w:szCs w:val="22"/>
        </w:rPr>
        <w:t xml:space="preserve">Statutory </w:t>
      </w:r>
      <w:r w:rsidR="00433762" w:rsidRPr="00934919">
        <w:rPr>
          <w:rFonts w:asciiTheme="minorHAnsi" w:hAnsiTheme="minorHAnsi" w:cstheme="minorHAnsi"/>
          <w:b/>
          <w:color w:val="000000" w:themeColor="text1"/>
          <w:sz w:val="28"/>
          <w:szCs w:val="22"/>
        </w:rPr>
        <w:t>Summative Assessment</w:t>
      </w:r>
      <w:r>
        <w:rPr>
          <w:rFonts w:asciiTheme="minorHAnsi" w:hAnsiTheme="minorHAnsi" w:cstheme="minorHAnsi"/>
          <w:b/>
          <w:color w:val="000000" w:themeColor="text1"/>
          <w:sz w:val="28"/>
          <w:szCs w:val="22"/>
        </w:rPr>
        <w:t>s</w:t>
      </w:r>
    </w:p>
    <w:p w14:paraId="061F83D9" w14:textId="04E62446" w:rsidR="00FA795A" w:rsidRPr="00FA795A" w:rsidRDefault="00C44CBF" w:rsidP="00FA795A">
      <w:pPr>
        <w:rPr>
          <w:i/>
        </w:rPr>
      </w:pPr>
      <w:r>
        <w:rPr>
          <w:i/>
          <w:color w:val="000000" w:themeColor="text1"/>
        </w:rPr>
        <w:t xml:space="preserve">Statutory activities or </w:t>
      </w:r>
      <w:proofErr w:type="gramStart"/>
      <w:r>
        <w:rPr>
          <w:i/>
          <w:color w:val="000000" w:themeColor="text1"/>
        </w:rPr>
        <w:t>tests</w:t>
      </w:r>
      <w:r w:rsidR="00FA795A" w:rsidRPr="00FA795A">
        <w:rPr>
          <w:i/>
          <w:color w:val="000000" w:themeColor="text1"/>
        </w:rPr>
        <w:t xml:space="preserve"> which</w:t>
      </w:r>
      <w:proofErr w:type="gramEnd"/>
      <w:r w:rsidR="00FA795A" w:rsidRPr="00FA795A">
        <w:rPr>
          <w:i/>
          <w:color w:val="000000" w:themeColor="text1"/>
        </w:rPr>
        <w:t xml:space="preserve"> assess final achievement at the end of the year</w:t>
      </w:r>
    </w:p>
    <w:p w14:paraId="034B2479" w14:textId="77777777" w:rsidR="002F2277" w:rsidRPr="00934919" w:rsidRDefault="00433762" w:rsidP="0055104A">
      <w:pPr>
        <w:pStyle w:val="Style2"/>
        <w:numPr>
          <w:ilvl w:val="0"/>
          <w:numId w:val="0"/>
        </w:numPr>
        <w:spacing w:after="0" w:line="240" w:lineRule="auto"/>
        <w:rPr>
          <w:color w:val="000000" w:themeColor="text1"/>
          <w:shd w:val="clear" w:color="auto" w:fill="FFFFFF"/>
        </w:rPr>
      </w:pPr>
      <w:r w:rsidRPr="00934919">
        <w:rPr>
          <w:rStyle w:val="Strong"/>
          <w:color w:val="000000" w:themeColor="text1"/>
          <w:shd w:val="clear" w:color="auto" w:fill="FFFFFF"/>
        </w:rPr>
        <w:t>EYFS</w:t>
      </w:r>
      <w:r w:rsidRPr="00934919">
        <w:rPr>
          <w:color w:val="000000" w:themeColor="text1"/>
        </w:rPr>
        <w:br/>
      </w:r>
      <w:r w:rsidRPr="00934919">
        <w:rPr>
          <w:color w:val="000000" w:themeColor="text1"/>
          <w:shd w:val="clear" w:color="auto" w:fill="FFFFFF"/>
        </w:rPr>
        <w:t xml:space="preserve">All Nursery and Reception teachers complete an EYFS (Early Years Foundation Stage) Profile for each child in their final term of Reception. The primary focus of the EYFS Profile is to provide an accurate assessment of individual children at the end of the </w:t>
      </w:r>
      <w:proofErr w:type="gramStart"/>
      <w:r w:rsidRPr="00934919">
        <w:rPr>
          <w:color w:val="000000" w:themeColor="text1"/>
          <w:shd w:val="clear" w:color="auto" w:fill="FFFFFF"/>
        </w:rPr>
        <w:t>EYFS which</w:t>
      </w:r>
      <w:proofErr w:type="gramEnd"/>
      <w:r w:rsidRPr="00934919">
        <w:rPr>
          <w:color w:val="000000" w:themeColor="text1"/>
          <w:shd w:val="clear" w:color="auto" w:fill="FFFFFF"/>
        </w:rPr>
        <w:t xml:space="preserve"> measures their attainment against a set of Early Learning Goals.</w:t>
      </w:r>
    </w:p>
    <w:p w14:paraId="5C593966" w14:textId="77777777" w:rsidR="0055104A" w:rsidRPr="00934919" w:rsidRDefault="0055104A" w:rsidP="0055104A">
      <w:pPr>
        <w:pStyle w:val="Style2"/>
        <w:numPr>
          <w:ilvl w:val="0"/>
          <w:numId w:val="0"/>
        </w:numPr>
        <w:spacing w:after="0" w:line="240" w:lineRule="auto"/>
        <w:rPr>
          <w:rStyle w:val="Strong"/>
          <w:color w:val="000000" w:themeColor="text1"/>
          <w:shd w:val="clear" w:color="auto" w:fill="FFFFFF"/>
        </w:rPr>
      </w:pPr>
    </w:p>
    <w:p w14:paraId="53FF0D6C" w14:textId="1C4711C6" w:rsidR="00C44CBF" w:rsidRDefault="00433762" w:rsidP="0055104A">
      <w:pPr>
        <w:pStyle w:val="Style2"/>
        <w:numPr>
          <w:ilvl w:val="0"/>
          <w:numId w:val="0"/>
        </w:numPr>
        <w:spacing w:after="0" w:line="240" w:lineRule="auto"/>
        <w:rPr>
          <w:color w:val="000000" w:themeColor="text1"/>
          <w:shd w:val="clear" w:color="auto" w:fill="FFFFFF"/>
        </w:rPr>
      </w:pPr>
      <w:r w:rsidRPr="00934919">
        <w:rPr>
          <w:rStyle w:val="Strong"/>
          <w:color w:val="000000" w:themeColor="text1"/>
          <w:shd w:val="clear" w:color="auto" w:fill="FFFFFF"/>
        </w:rPr>
        <w:t>Year 1 Phonics Screening Check</w:t>
      </w:r>
      <w:r w:rsidRPr="00934919">
        <w:rPr>
          <w:color w:val="000000" w:themeColor="text1"/>
        </w:rPr>
        <w:br/>
      </w:r>
      <w:r w:rsidRPr="00934919">
        <w:rPr>
          <w:color w:val="000000" w:themeColor="text1"/>
          <w:shd w:val="clear" w:color="auto" w:fill="FFFFFF"/>
        </w:rPr>
        <w:t xml:space="preserve">The Year 1 </w:t>
      </w:r>
      <w:r w:rsidR="00C44CBF" w:rsidRPr="00934919">
        <w:rPr>
          <w:color w:val="000000" w:themeColor="text1"/>
          <w:shd w:val="clear" w:color="auto" w:fill="FFFFFF"/>
        </w:rPr>
        <w:t>Phon</w:t>
      </w:r>
      <w:r w:rsidR="00C44CBF">
        <w:rPr>
          <w:color w:val="000000" w:themeColor="text1"/>
          <w:shd w:val="clear" w:color="auto" w:fill="FFFFFF"/>
        </w:rPr>
        <w:t xml:space="preserve">ics Screening Check </w:t>
      </w:r>
      <w:r w:rsidR="00FA795A">
        <w:rPr>
          <w:color w:val="000000" w:themeColor="text1"/>
          <w:shd w:val="clear" w:color="auto" w:fill="FFFFFF"/>
        </w:rPr>
        <w:t xml:space="preserve">is a short </w:t>
      </w:r>
      <w:r w:rsidRPr="00934919">
        <w:rPr>
          <w:color w:val="000000" w:themeColor="text1"/>
          <w:shd w:val="clear" w:color="auto" w:fill="FFFFFF"/>
        </w:rPr>
        <w:t>assessment</w:t>
      </w:r>
      <w:r w:rsidR="00C44CBF">
        <w:rPr>
          <w:color w:val="000000" w:themeColor="text1"/>
          <w:shd w:val="clear" w:color="auto" w:fill="FFFFFF"/>
        </w:rPr>
        <w:t xml:space="preserve"> at the end of Year </w:t>
      </w:r>
      <w:proofErr w:type="gramStart"/>
      <w:r w:rsidR="00C44CBF">
        <w:rPr>
          <w:color w:val="000000" w:themeColor="text1"/>
          <w:shd w:val="clear" w:color="auto" w:fill="FFFFFF"/>
        </w:rPr>
        <w:t>1 which</w:t>
      </w:r>
      <w:proofErr w:type="gramEnd"/>
      <w:r w:rsidRPr="00934919">
        <w:rPr>
          <w:color w:val="000000" w:themeColor="text1"/>
          <w:shd w:val="clear" w:color="auto" w:fill="FFFFFF"/>
        </w:rPr>
        <w:t xml:space="preserve"> confirm</w:t>
      </w:r>
      <w:r w:rsidR="00C44CBF">
        <w:rPr>
          <w:color w:val="000000" w:themeColor="text1"/>
          <w:shd w:val="clear" w:color="auto" w:fill="FFFFFF"/>
        </w:rPr>
        <w:t>s</w:t>
      </w:r>
      <w:r w:rsidRPr="00934919">
        <w:rPr>
          <w:color w:val="000000" w:themeColor="text1"/>
          <w:shd w:val="clear" w:color="auto" w:fill="FFFFFF"/>
        </w:rPr>
        <w:t xml:space="preserve"> whether individual pupils have learnt phonic decoding to an appropriate standard.</w:t>
      </w:r>
      <w:r w:rsidR="00C44CBF">
        <w:rPr>
          <w:color w:val="000000" w:themeColor="text1"/>
          <w:shd w:val="clear" w:color="auto" w:fill="FFFFFF"/>
        </w:rPr>
        <w:t xml:space="preserve">  Any child not achieving the national standard at the end of Year 1 will retake the test at the end of Year 2.</w:t>
      </w:r>
    </w:p>
    <w:p w14:paraId="0DE04C77" w14:textId="77777777" w:rsidR="0055104A" w:rsidRPr="00934919" w:rsidRDefault="0055104A" w:rsidP="0055104A">
      <w:pPr>
        <w:pStyle w:val="Style2"/>
        <w:numPr>
          <w:ilvl w:val="0"/>
          <w:numId w:val="0"/>
        </w:numPr>
        <w:spacing w:after="0" w:line="240" w:lineRule="auto"/>
        <w:rPr>
          <w:rStyle w:val="Strong"/>
          <w:color w:val="000000" w:themeColor="text1"/>
          <w:shd w:val="clear" w:color="auto" w:fill="FFFFFF"/>
        </w:rPr>
      </w:pPr>
    </w:p>
    <w:p w14:paraId="7B0A7F07" w14:textId="6AFB21F0" w:rsidR="00433762" w:rsidRDefault="00433762" w:rsidP="0055104A">
      <w:pPr>
        <w:pStyle w:val="Style2"/>
        <w:numPr>
          <w:ilvl w:val="0"/>
          <w:numId w:val="0"/>
        </w:numPr>
        <w:spacing w:after="0" w:line="240" w:lineRule="auto"/>
        <w:rPr>
          <w:rStyle w:val="Emphasis"/>
          <w:color w:val="000000" w:themeColor="text1"/>
          <w:sz w:val="21"/>
          <w:szCs w:val="21"/>
          <w:shd w:val="clear" w:color="auto" w:fill="FFFFFF"/>
        </w:rPr>
      </w:pPr>
      <w:r w:rsidRPr="00934919">
        <w:rPr>
          <w:rStyle w:val="Strong"/>
          <w:color w:val="000000" w:themeColor="text1"/>
          <w:shd w:val="clear" w:color="auto" w:fill="FFFFFF"/>
        </w:rPr>
        <w:t>Assessment at Key Stage 1</w:t>
      </w:r>
      <w:r w:rsidRPr="00934919">
        <w:rPr>
          <w:color w:val="000000" w:themeColor="text1"/>
        </w:rPr>
        <w:br/>
      </w:r>
      <w:proofErr w:type="gramStart"/>
      <w:r w:rsidRPr="00934919">
        <w:rPr>
          <w:color w:val="000000" w:themeColor="text1"/>
          <w:shd w:val="clear" w:color="auto" w:fill="FFFFFF"/>
        </w:rPr>
        <w:t>These</w:t>
      </w:r>
      <w:proofErr w:type="gramEnd"/>
      <w:r w:rsidRPr="00934919">
        <w:rPr>
          <w:color w:val="000000" w:themeColor="text1"/>
          <w:shd w:val="clear" w:color="auto" w:fill="FFFFFF"/>
        </w:rPr>
        <w:t xml:space="preserve"> are tasks and tests which are carried out in the Spring Term of Year 2. They are designed to be administered informally and as part of normal classroom activity. The results inform teachers’ overall assessments in </w:t>
      </w:r>
      <w:r w:rsidR="00A76833" w:rsidRPr="00A76833">
        <w:rPr>
          <w:color w:val="000000" w:themeColor="text1"/>
          <w:shd w:val="clear" w:color="auto" w:fill="FFFFFF"/>
        </w:rPr>
        <w:t>Reading</w:t>
      </w:r>
      <w:r w:rsidRPr="00A76833">
        <w:rPr>
          <w:color w:val="000000" w:themeColor="text1"/>
          <w:shd w:val="clear" w:color="auto" w:fill="FFFFFF"/>
        </w:rPr>
        <w:t>, Mathematics, Grammar, Punctuation &amp; Spelling and Science.</w:t>
      </w:r>
      <w:r w:rsidRPr="00A76833">
        <w:rPr>
          <w:color w:val="000000" w:themeColor="text1"/>
        </w:rPr>
        <w:br/>
      </w:r>
      <w:r w:rsidRPr="00A76833">
        <w:rPr>
          <w:color w:val="000000" w:themeColor="text1"/>
          <w:sz w:val="21"/>
          <w:szCs w:val="21"/>
        </w:rPr>
        <w:br/>
      </w:r>
      <w:r w:rsidRPr="00934919">
        <w:rPr>
          <w:rStyle w:val="Strong"/>
          <w:color w:val="000000" w:themeColor="text1"/>
          <w:sz w:val="21"/>
          <w:szCs w:val="21"/>
          <w:shd w:val="clear" w:color="auto" w:fill="FFFFFF"/>
        </w:rPr>
        <w:t>Assessment at Key Stage 2</w:t>
      </w:r>
      <w:r w:rsidRPr="00934919">
        <w:rPr>
          <w:color w:val="000000" w:themeColor="text1"/>
          <w:sz w:val="21"/>
          <w:szCs w:val="21"/>
        </w:rPr>
        <w:br/>
      </w:r>
      <w:r w:rsidRPr="00A76833">
        <w:rPr>
          <w:color w:val="000000" w:themeColor="text1"/>
          <w:szCs w:val="21"/>
          <w:shd w:val="clear" w:color="auto" w:fill="FFFFFF"/>
        </w:rPr>
        <w:t xml:space="preserve">Schools are required to administer the following tests to all children in Year 6 who are working within </w:t>
      </w:r>
      <w:proofErr w:type="gramStart"/>
      <w:r w:rsidRPr="00A76833">
        <w:rPr>
          <w:color w:val="000000" w:themeColor="text1"/>
          <w:szCs w:val="21"/>
          <w:shd w:val="clear" w:color="auto" w:fill="FFFFFF"/>
        </w:rPr>
        <w:t>the  National</w:t>
      </w:r>
      <w:proofErr w:type="gramEnd"/>
      <w:r w:rsidRPr="00A76833">
        <w:rPr>
          <w:color w:val="000000" w:themeColor="text1"/>
          <w:szCs w:val="21"/>
          <w:shd w:val="clear" w:color="auto" w:fill="FFFFFF"/>
        </w:rPr>
        <w:t xml:space="preserve"> Curriculum:</w:t>
      </w:r>
      <w:r w:rsidR="00A76833" w:rsidRPr="00A76833">
        <w:rPr>
          <w:color w:val="000000" w:themeColor="text1"/>
          <w:szCs w:val="21"/>
        </w:rPr>
        <w:t xml:space="preserve">  R</w:t>
      </w:r>
      <w:r w:rsidRPr="00A76833">
        <w:rPr>
          <w:rStyle w:val="Emphasis"/>
          <w:i w:val="0"/>
          <w:color w:val="000000" w:themeColor="text1"/>
          <w:szCs w:val="21"/>
          <w:shd w:val="clear" w:color="auto" w:fill="FFFFFF"/>
        </w:rPr>
        <w:t>eading</w:t>
      </w:r>
      <w:r w:rsidR="00A76833" w:rsidRPr="00A76833">
        <w:rPr>
          <w:rStyle w:val="Emphasis"/>
          <w:i w:val="0"/>
          <w:color w:val="000000" w:themeColor="text1"/>
          <w:szCs w:val="21"/>
          <w:shd w:val="clear" w:color="auto" w:fill="FFFFFF"/>
        </w:rPr>
        <w:t>,</w:t>
      </w:r>
      <w:r w:rsidR="00A76833" w:rsidRPr="00A76833">
        <w:rPr>
          <w:i/>
          <w:color w:val="000000" w:themeColor="text1"/>
          <w:szCs w:val="21"/>
        </w:rPr>
        <w:t xml:space="preserve">  </w:t>
      </w:r>
      <w:r w:rsidR="00A76833" w:rsidRPr="00A76833">
        <w:rPr>
          <w:rStyle w:val="Emphasis"/>
          <w:i w:val="0"/>
          <w:color w:val="000000" w:themeColor="text1"/>
          <w:szCs w:val="21"/>
          <w:shd w:val="clear" w:color="auto" w:fill="FFFFFF"/>
        </w:rPr>
        <w:t xml:space="preserve">Mathematics </w:t>
      </w:r>
      <w:r w:rsidRPr="00A76833">
        <w:rPr>
          <w:rStyle w:val="Emphasis"/>
          <w:i w:val="0"/>
          <w:color w:val="000000" w:themeColor="text1"/>
          <w:szCs w:val="21"/>
          <w:shd w:val="clear" w:color="auto" w:fill="FFFFFF"/>
        </w:rPr>
        <w:t xml:space="preserve">English </w:t>
      </w:r>
      <w:r w:rsidR="00A76833" w:rsidRPr="00A76833">
        <w:rPr>
          <w:rStyle w:val="Emphasis"/>
          <w:i w:val="0"/>
          <w:color w:val="000000" w:themeColor="text1"/>
          <w:szCs w:val="21"/>
          <w:shd w:val="clear" w:color="auto" w:fill="FFFFFF"/>
        </w:rPr>
        <w:t>G</w:t>
      </w:r>
      <w:r w:rsidRPr="00A76833">
        <w:rPr>
          <w:rStyle w:val="Emphasis"/>
          <w:i w:val="0"/>
          <w:color w:val="000000" w:themeColor="text1"/>
          <w:szCs w:val="21"/>
          <w:shd w:val="clear" w:color="auto" w:fill="FFFFFF"/>
        </w:rPr>
        <w:t xml:space="preserve">rammar, </w:t>
      </w:r>
      <w:r w:rsidR="00A76833" w:rsidRPr="00A76833">
        <w:rPr>
          <w:rStyle w:val="Emphasis"/>
          <w:i w:val="0"/>
          <w:color w:val="000000" w:themeColor="text1"/>
          <w:szCs w:val="21"/>
          <w:shd w:val="clear" w:color="auto" w:fill="FFFFFF"/>
        </w:rPr>
        <w:t>P</w:t>
      </w:r>
      <w:r w:rsidRPr="00A76833">
        <w:rPr>
          <w:rStyle w:val="Emphasis"/>
          <w:i w:val="0"/>
          <w:color w:val="000000" w:themeColor="text1"/>
          <w:szCs w:val="21"/>
          <w:shd w:val="clear" w:color="auto" w:fill="FFFFFF"/>
        </w:rPr>
        <w:t>unctuation and</w:t>
      </w:r>
      <w:r w:rsidR="00A76833" w:rsidRPr="00A76833">
        <w:rPr>
          <w:rStyle w:val="Emphasis"/>
          <w:i w:val="0"/>
          <w:color w:val="000000" w:themeColor="text1"/>
          <w:szCs w:val="21"/>
          <w:shd w:val="clear" w:color="auto" w:fill="FFFFFF"/>
        </w:rPr>
        <w:t xml:space="preserve"> Spelling.</w:t>
      </w:r>
    </w:p>
    <w:p w14:paraId="747338C8" w14:textId="03563909" w:rsidR="00C44CBF" w:rsidRDefault="00C44CBF" w:rsidP="0055104A">
      <w:pPr>
        <w:pStyle w:val="Style2"/>
        <w:numPr>
          <w:ilvl w:val="0"/>
          <w:numId w:val="0"/>
        </w:numPr>
        <w:spacing w:after="0" w:line="240" w:lineRule="auto"/>
        <w:rPr>
          <w:rStyle w:val="Emphasis"/>
          <w:color w:val="000000" w:themeColor="text1"/>
          <w:sz w:val="21"/>
          <w:szCs w:val="21"/>
          <w:shd w:val="clear" w:color="auto" w:fill="FFFFFF"/>
        </w:rPr>
      </w:pPr>
    </w:p>
    <w:p w14:paraId="1DD6C2CC" w14:textId="0460B10C" w:rsidR="00C44CBF" w:rsidRPr="00C44CBF" w:rsidRDefault="00C44CBF" w:rsidP="00C44CBF">
      <w:pPr>
        <w:pStyle w:val="Heading10"/>
        <w:spacing w:after="0" w:line="240" w:lineRule="auto"/>
        <w:rPr>
          <w:rStyle w:val="Emphasis"/>
          <w:b/>
          <w:i w:val="0"/>
          <w:color w:val="000000" w:themeColor="text1"/>
          <w:sz w:val="28"/>
          <w:szCs w:val="21"/>
          <w:shd w:val="clear" w:color="auto" w:fill="FFFFFF"/>
        </w:rPr>
      </w:pPr>
      <w:r w:rsidRPr="00C44CBF">
        <w:rPr>
          <w:rStyle w:val="Emphasis"/>
          <w:b/>
          <w:i w:val="0"/>
          <w:color w:val="000000" w:themeColor="text1"/>
          <w:sz w:val="28"/>
          <w:szCs w:val="21"/>
          <w:shd w:val="clear" w:color="auto" w:fill="FFFFFF"/>
        </w:rPr>
        <w:t>Non-Statutory Summative Assessments</w:t>
      </w:r>
    </w:p>
    <w:p w14:paraId="0C74D754" w14:textId="5591634F" w:rsidR="00C44CBF" w:rsidRDefault="00C44CBF" w:rsidP="00C44CBF">
      <w:pPr>
        <w:rPr>
          <w:i/>
          <w:color w:val="000000" w:themeColor="text1"/>
        </w:rPr>
      </w:pPr>
      <w:r>
        <w:rPr>
          <w:i/>
          <w:color w:val="000000" w:themeColor="text1"/>
        </w:rPr>
        <w:t xml:space="preserve">Activities or </w:t>
      </w:r>
      <w:proofErr w:type="gramStart"/>
      <w:r>
        <w:rPr>
          <w:i/>
          <w:color w:val="000000" w:themeColor="text1"/>
        </w:rPr>
        <w:t>tests</w:t>
      </w:r>
      <w:r w:rsidRPr="00FA795A">
        <w:rPr>
          <w:i/>
          <w:color w:val="000000" w:themeColor="text1"/>
        </w:rPr>
        <w:t xml:space="preserve"> which</w:t>
      </w:r>
      <w:proofErr w:type="gramEnd"/>
      <w:r w:rsidRPr="00FA795A">
        <w:rPr>
          <w:i/>
          <w:color w:val="000000" w:themeColor="text1"/>
        </w:rPr>
        <w:t xml:space="preserve"> assess final achievement at the end of the </w:t>
      </w:r>
      <w:r>
        <w:rPr>
          <w:i/>
          <w:color w:val="000000" w:themeColor="text1"/>
        </w:rPr>
        <w:t>half term or term.</w:t>
      </w:r>
    </w:p>
    <w:p w14:paraId="1EDE5EE8" w14:textId="77777777" w:rsidR="00C44CBF" w:rsidRDefault="00C44CBF" w:rsidP="00C44CBF">
      <w:pPr>
        <w:spacing w:after="0"/>
        <w:rPr>
          <w:rStyle w:val="Strong"/>
          <w:color w:val="000000" w:themeColor="text1"/>
          <w:shd w:val="clear" w:color="auto" w:fill="FFFFFF"/>
        </w:rPr>
      </w:pPr>
      <w:r w:rsidRPr="00934919">
        <w:rPr>
          <w:rStyle w:val="Strong"/>
          <w:color w:val="000000" w:themeColor="text1"/>
          <w:shd w:val="clear" w:color="auto" w:fill="FFFFFF"/>
        </w:rPr>
        <w:t>Assessment at Key Stage 1</w:t>
      </w:r>
    </w:p>
    <w:p w14:paraId="0FF9ECAB" w14:textId="675A5569" w:rsidR="00C44CBF" w:rsidRPr="00C44CBF" w:rsidRDefault="00C44CBF" w:rsidP="009A2617">
      <w:pPr>
        <w:spacing w:line="240" w:lineRule="auto"/>
      </w:pPr>
      <w:r w:rsidRPr="00C44CBF">
        <w:t xml:space="preserve">Half termly </w:t>
      </w:r>
      <w:r>
        <w:t>assessments will take place for Reading (PIRA test) PUMA (Maths test) Grammar, Punctuation &amp; Spelling (GAPS Test)</w:t>
      </w:r>
      <w:r w:rsidR="00437EB3">
        <w:t>, and Phonics</w:t>
      </w:r>
      <w:r w:rsidR="00437EB3" w:rsidRPr="00437EB3">
        <w:rPr>
          <w:color w:val="000000" w:themeColor="text1"/>
          <w:shd w:val="clear" w:color="auto" w:fill="FFFFFF"/>
        </w:rPr>
        <w:t xml:space="preserve"> </w:t>
      </w:r>
      <w:r w:rsidR="00437EB3">
        <w:rPr>
          <w:color w:val="000000" w:themeColor="text1"/>
          <w:shd w:val="clear" w:color="auto" w:fill="FFFFFF"/>
        </w:rPr>
        <w:t>to track progress and enable swift intervention for any child not making expected progress or at risk of not achieving the national standard by the end of the year.</w:t>
      </w:r>
    </w:p>
    <w:p w14:paraId="18C29A71" w14:textId="5268151B" w:rsidR="00437EB3" w:rsidRDefault="00437EB3" w:rsidP="009A2617">
      <w:pPr>
        <w:spacing w:line="240" w:lineRule="auto"/>
        <w:rPr>
          <w:color w:val="000000" w:themeColor="text1"/>
          <w:shd w:val="clear" w:color="auto" w:fill="FFFFFF"/>
        </w:rPr>
      </w:pPr>
      <w:r>
        <w:rPr>
          <w:color w:val="000000" w:themeColor="text1"/>
          <w:shd w:val="clear" w:color="auto" w:fill="FFFFFF"/>
        </w:rPr>
        <w:t>Writing will be assessed against the year group requirements of Target Tracker in Year 1.  Year 2 will assess writing using the national exemplification materials.</w:t>
      </w:r>
    </w:p>
    <w:p w14:paraId="411B8D3E" w14:textId="40671B1F" w:rsidR="00437EB3" w:rsidRDefault="00437EB3" w:rsidP="00437EB3">
      <w:pPr>
        <w:spacing w:after="0"/>
        <w:rPr>
          <w:rStyle w:val="Strong"/>
          <w:color w:val="000000" w:themeColor="text1"/>
          <w:shd w:val="clear" w:color="auto" w:fill="FFFFFF"/>
        </w:rPr>
      </w:pPr>
      <w:r w:rsidRPr="00934919">
        <w:rPr>
          <w:rStyle w:val="Strong"/>
          <w:color w:val="000000" w:themeColor="text1"/>
          <w:shd w:val="clear" w:color="auto" w:fill="FFFFFF"/>
        </w:rPr>
        <w:t xml:space="preserve">Assessment at Key Stage </w:t>
      </w:r>
      <w:r>
        <w:rPr>
          <w:rStyle w:val="Strong"/>
          <w:color w:val="000000" w:themeColor="text1"/>
          <w:shd w:val="clear" w:color="auto" w:fill="FFFFFF"/>
        </w:rPr>
        <w:t>2</w:t>
      </w:r>
    </w:p>
    <w:p w14:paraId="5F725EEE" w14:textId="0AF26692" w:rsidR="00437EB3" w:rsidRPr="00C44CBF" w:rsidRDefault="00437EB3" w:rsidP="009A2617">
      <w:pPr>
        <w:spacing w:line="240" w:lineRule="auto"/>
      </w:pPr>
      <w:r w:rsidRPr="00C44CBF">
        <w:t xml:space="preserve">Half termly </w:t>
      </w:r>
      <w:r>
        <w:t xml:space="preserve">assessments will take place for Reading (PIRA test) PUMA (Maths test) Grammar, Punctuation &amp; Spelling (GAPS Test) </w:t>
      </w:r>
      <w:r>
        <w:rPr>
          <w:color w:val="000000" w:themeColor="text1"/>
          <w:shd w:val="clear" w:color="auto" w:fill="FFFFFF"/>
        </w:rPr>
        <w:t>to track progress and enable swift intervention for any child not making expected progress or at risk of not achieving the national standard by the end of the year.</w:t>
      </w:r>
    </w:p>
    <w:p w14:paraId="41B0C14E" w14:textId="18A788D2" w:rsidR="00437EB3" w:rsidRDefault="00437EB3" w:rsidP="009A2617">
      <w:pPr>
        <w:spacing w:line="240" w:lineRule="auto"/>
        <w:rPr>
          <w:color w:val="000000" w:themeColor="text1"/>
          <w:shd w:val="clear" w:color="auto" w:fill="FFFFFF"/>
        </w:rPr>
      </w:pPr>
      <w:r>
        <w:rPr>
          <w:color w:val="000000" w:themeColor="text1"/>
          <w:shd w:val="clear" w:color="auto" w:fill="FFFFFF"/>
        </w:rPr>
        <w:t xml:space="preserve">Writing </w:t>
      </w:r>
      <w:proofErr w:type="gramStart"/>
      <w:r>
        <w:rPr>
          <w:color w:val="000000" w:themeColor="text1"/>
          <w:shd w:val="clear" w:color="auto" w:fill="FFFFFF"/>
        </w:rPr>
        <w:t>will be assessed</w:t>
      </w:r>
      <w:proofErr w:type="gramEnd"/>
      <w:r>
        <w:rPr>
          <w:color w:val="000000" w:themeColor="text1"/>
          <w:shd w:val="clear" w:color="auto" w:fill="FFFFFF"/>
        </w:rPr>
        <w:t xml:space="preserve"> against the year group requirements of Target Tracker in Years 3-5.  Year 6 will assess writing using the national exemplification materials.</w:t>
      </w:r>
    </w:p>
    <w:p w14:paraId="2E620888" w14:textId="56B498AF" w:rsidR="0055104A" w:rsidRDefault="00437EB3" w:rsidP="009A2617">
      <w:pPr>
        <w:spacing w:line="240" w:lineRule="auto"/>
      </w:pPr>
      <w:r>
        <w:lastRenderedPageBreak/>
        <w:t>Year 6 will also complete practise SATs papers in preparation for their Statutory End of Key Stage Assessments.</w:t>
      </w:r>
    </w:p>
    <w:p w14:paraId="695266C3" w14:textId="77777777" w:rsidR="000546C9" w:rsidRPr="00437EB3" w:rsidRDefault="000546C9" w:rsidP="009A2617">
      <w:pPr>
        <w:spacing w:line="240" w:lineRule="auto"/>
      </w:pPr>
    </w:p>
    <w:p w14:paraId="5A4035EC" w14:textId="77777777" w:rsidR="00131C51" w:rsidRPr="00934919" w:rsidRDefault="00131C51" w:rsidP="0055104A">
      <w:pPr>
        <w:pStyle w:val="Heading10"/>
        <w:spacing w:after="0" w:line="240" w:lineRule="auto"/>
        <w:rPr>
          <w:rFonts w:asciiTheme="minorHAnsi" w:hAnsiTheme="minorHAnsi" w:cstheme="minorHAnsi"/>
          <w:b/>
          <w:color w:val="000000" w:themeColor="text1"/>
          <w:sz w:val="28"/>
        </w:rPr>
      </w:pPr>
      <w:bookmarkStart w:id="14" w:name="_Target_setting"/>
      <w:bookmarkStart w:id="15" w:name="_Tracking_and_reviewing"/>
      <w:bookmarkEnd w:id="14"/>
      <w:bookmarkEnd w:id="15"/>
      <w:r w:rsidRPr="00934919">
        <w:rPr>
          <w:rFonts w:asciiTheme="minorHAnsi" w:hAnsiTheme="minorHAnsi" w:cstheme="minorHAnsi"/>
          <w:b/>
          <w:color w:val="000000" w:themeColor="text1"/>
          <w:sz w:val="28"/>
        </w:rPr>
        <w:t>Tracking and revi</w:t>
      </w:r>
      <w:bookmarkStart w:id="16" w:name="Trackingandreviewing"/>
      <w:bookmarkEnd w:id="16"/>
      <w:r w:rsidRPr="00934919">
        <w:rPr>
          <w:rFonts w:asciiTheme="minorHAnsi" w:hAnsiTheme="minorHAnsi" w:cstheme="minorHAnsi"/>
          <w:b/>
          <w:color w:val="000000" w:themeColor="text1"/>
          <w:sz w:val="28"/>
        </w:rPr>
        <w:t>ewing progress</w:t>
      </w:r>
    </w:p>
    <w:p w14:paraId="51B972E3" w14:textId="5AC915DE" w:rsidR="002F2277" w:rsidRPr="00934919" w:rsidRDefault="00131C51" w:rsidP="0055104A">
      <w:pPr>
        <w:pStyle w:val="Style2"/>
        <w:numPr>
          <w:ilvl w:val="0"/>
          <w:numId w:val="0"/>
        </w:numPr>
        <w:spacing w:after="0" w:line="240" w:lineRule="auto"/>
        <w:rPr>
          <w:b/>
          <w:color w:val="000000" w:themeColor="text1"/>
          <w:u w:val="single"/>
        </w:rPr>
      </w:pPr>
      <w:r w:rsidRPr="00934919">
        <w:rPr>
          <w:color w:val="000000" w:themeColor="text1"/>
        </w:rPr>
        <w:t xml:space="preserve">Formative and summative assessment milestones </w:t>
      </w:r>
      <w:proofErr w:type="gramStart"/>
      <w:r w:rsidRPr="00934919">
        <w:rPr>
          <w:color w:val="000000" w:themeColor="text1"/>
        </w:rPr>
        <w:t>are recorded</w:t>
      </w:r>
      <w:proofErr w:type="gramEnd"/>
      <w:r w:rsidRPr="00934919">
        <w:rPr>
          <w:color w:val="000000" w:themeColor="text1"/>
        </w:rPr>
        <w:t xml:space="preserve"> electronically using </w:t>
      </w:r>
      <w:r w:rsidR="00892673" w:rsidRPr="00934919">
        <w:rPr>
          <w:color w:val="000000" w:themeColor="text1"/>
        </w:rPr>
        <w:t xml:space="preserve">a </w:t>
      </w:r>
      <w:r w:rsidR="00FD0498" w:rsidRPr="00934919">
        <w:rPr>
          <w:color w:val="000000" w:themeColor="text1"/>
        </w:rPr>
        <w:t xml:space="preserve">central assessment spreadsheet and </w:t>
      </w:r>
      <w:r w:rsidR="009A2617" w:rsidRPr="00934919">
        <w:rPr>
          <w:color w:val="000000" w:themeColor="text1"/>
        </w:rPr>
        <w:t>Target Tracker</w:t>
      </w:r>
      <w:r w:rsidRPr="00934919">
        <w:rPr>
          <w:color w:val="000000" w:themeColor="text1"/>
        </w:rPr>
        <w:t xml:space="preserve">.  </w:t>
      </w:r>
    </w:p>
    <w:p w14:paraId="22E47F03" w14:textId="0EEE0D4E" w:rsidR="002F2277" w:rsidRPr="00934919" w:rsidRDefault="00131C51" w:rsidP="0055104A">
      <w:pPr>
        <w:pStyle w:val="Style2"/>
        <w:numPr>
          <w:ilvl w:val="0"/>
          <w:numId w:val="0"/>
        </w:numPr>
        <w:spacing w:after="0" w:line="240" w:lineRule="auto"/>
        <w:rPr>
          <w:color w:val="000000" w:themeColor="text1"/>
        </w:rPr>
      </w:pPr>
      <w:r w:rsidRPr="00934919">
        <w:rPr>
          <w:color w:val="000000" w:themeColor="text1"/>
        </w:rPr>
        <w:t xml:space="preserve">Pupil progress meetings for each year group </w:t>
      </w:r>
      <w:proofErr w:type="gramStart"/>
      <w:r w:rsidRPr="00934919">
        <w:rPr>
          <w:color w:val="000000" w:themeColor="text1"/>
        </w:rPr>
        <w:t>are scheduled</w:t>
      </w:r>
      <w:proofErr w:type="gramEnd"/>
      <w:r w:rsidRPr="00934919">
        <w:rPr>
          <w:color w:val="000000" w:themeColor="text1"/>
        </w:rPr>
        <w:t xml:space="preserve"> </w:t>
      </w:r>
      <w:r w:rsidR="009A2617" w:rsidRPr="009A2617">
        <w:rPr>
          <w:color w:val="000000" w:themeColor="text1"/>
        </w:rPr>
        <w:t>half-termly</w:t>
      </w:r>
      <w:r w:rsidRPr="00934919">
        <w:rPr>
          <w:color w:val="000000" w:themeColor="text1"/>
        </w:rPr>
        <w:t xml:space="preserve"> and focus on: </w:t>
      </w:r>
      <w:r w:rsidR="00C14818" w:rsidRPr="00934919">
        <w:rPr>
          <w:color w:val="000000" w:themeColor="text1"/>
        </w:rPr>
        <w:t xml:space="preserve"> </w:t>
      </w:r>
    </w:p>
    <w:p w14:paraId="199A01FE" w14:textId="77777777" w:rsidR="002F2277" w:rsidRPr="00934919" w:rsidRDefault="00131C51" w:rsidP="0055104A">
      <w:pPr>
        <w:pStyle w:val="Style2"/>
        <w:numPr>
          <w:ilvl w:val="0"/>
          <w:numId w:val="35"/>
        </w:numPr>
        <w:spacing w:after="0" w:line="240" w:lineRule="auto"/>
        <w:rPr>
          <w:color w:val="000000" w:themeColor="text1"/>
        </w:rPr>
      </w:pPr>
      <w:r w:rsidRPr="00934919">
        <w:rPr>
          <w:color w:val="000000" w:themeColor="text1"/>
        </w:rPr>
        <w:t xml:space="preserve">Reviewing the progress of all pupils. </w:t>
      </w:r>
    </w:p>
    <w:p w14:paraId="26C88763" w14:textId="3CA4CEB0" w:rsidR="002F2277" w:rsidRPr="00934919" w:rsidRDefault="00131C51" w:rsidP="0055104A">
      <w:pPr>
        <w:pStyle w:val="Style2"/>
        <w:numPr>
          <w:ilvl w:val="0"/>
          <w:numId w:val="35"/>
        </w:numPr>
        <w:spacing w:after="0" w:line="240" w:lineRule="auto"/>
        <w:rPr>
          <w:color w:val="000000" w:themeColor="text1"/>
        </w:rPr>
      </w:pPr>
      <w:r w:rsidRPr="00934919">
        <w:rPr>
          <w:color w:val="000000" w:themeColor="text1"/>
        </w:rPr>
        <w:t>Identifying and monitoring cohorts of pupils that are underperforming.</w:t>
      </w:r>
    </w:p>
    <w:p w14:paraId="60E477E5" w14:textId="3FB216BE" w:rsidR="00C14818" w:rsidRPr="00934919" w:rsidRDefault="00131C51" w:rsidP="0055104A">
      <w:pPr>
        <w:pStyle w:val="Style2"/>
        <w:numPr>
          <w:ilvl w:val="0"/>
          <w:numId w:val="35"/>
        </w:numPr>
        <w:spacing w:after="0" w:line="240" w:lineRule="auto"/>
        <w:rPr>
          <w:color w:val="000000" w:themeColor="text1"/>
        </w:rPr>
      </w:pPr>
      <w:r w:rsidRPr="00934919">
        <w:rPr>
          <w:color w:val="000000" w:themeColor="text1"/>
        </w:rPr>
        <w:t xml:space="preserve">Pinpointing barriers to learning that occur across classes, e.g. attendance, punctuality, behaviour, EAL and SEND factors. </w:t>
      </w:r>
    </w:p>
    <w:p w14:paraId="5F4A9634" w14:textId="2A10340D" w:rsidR="00131C51" w:rsidRPr="00C44CBF" w:rsidRDefault="00131C51" w:rsidP="0055104A">
      <w:pPr>
        <w:pStyle w:val="Style2"/>
        <w:numPr>
          <w:ilvl w:val="0"/>
          <w:numId w:val="35"/>
        </w:numPr>
        <w:spacing w:after="0" w:line="240" w:lineRule="auto"/>
        <w:rPr>
          <w:b/>
          <w:color w:val="000000" w:themeColor="text1"/>
        </w:rPr>
      </w:pPr>
      <w:r w:rsidRPr="00934919">
        <w:rPr>
          <w:color w:val="000000" w:themeColor="text1"/>
        </w:rPr>
        <w:t>Selecting intervention strategies to implement as a team to tackle barriers to learning.</w:t>
      </w:r>
    </w:p>
    <w:p w14:paraId="4AA99DC1" w14:textId="2D039AB6" w:rsidR="00C44CBF" w:rsidRPr="00934919" w:rsidRDefault="00C44CBF" w:rsidP="0055104A">
      <w:pPr>
        <w:pStyle w:val="Style2"/>
        <w:numPr>
          <w:ilvl w:val="0"/>
          <w:numId w:val="35"/>
        </w:numPr>
        <w:spacing w:after="0" w:line="240" w:lineRule="auto"/>
        <w:rPr>
          <w:b/>
          <w:color w:val="000000" w:themeColor="text1"/>
        </w:rPr>
      </w:pPr>
      <w:r>
        <w:rPr>
          <w:color w:val="000000" w:themeColor="text1"/>
        </w:rPr>
        <w:t>Monitoring the impact of interventions</w:t>
      </w:r>
    </w:p>
    <w:p w14:paraId="6C9BAD76" w14:textId="77777777" w:rsidR="00C14818" w:rsidRPr="00934919" w:rsidRDefault="00C14818" w:rsidP="0055104A">
      <w:pPr>
        <w:pStyle w:val="Style2"/>
        <w:numPr>
          <w:ilvl w:val="0"/>
          <w:numId w:val="0"/>
        </w:numPr>
        <w:spacing w:after="0" w:line="240" w:lineRule="auto"/>
        <w:ind w:left="1512"/>
        <w:rPr>
          <w:b/>
          <w:color w:val="000000" w:themeColor="text1"/>
        </w:rPr>
      </w:pPr>
    </w:p>
    <w:p w14:paraId="417F7933" w14:textId="77777777" w:rsidR="00500514" w:rsidRPr="00934919" w:rsidRDefault="00500514" w:rsidP="0055104A">
      <w:pPr>
        <w:pStyle w:val="Heading10"/>
        <w:numPr>
          <w:ilvl w:val="0"/>
          <w:numId w:val="9"/>
        </w:numPr>
        <w:spacing w:after="0" w:line="240" w:lineRule="auto"/>
        <w:ind w:left="709" w:hanging="636"/>
        <w:jc w:val="both"/>
        <w:rPr>
          <w:rFonts w:asciiTheme="minorHAnsi" w:hAnsiTheme="minorHAnsi" w:cstheme="minorHAnsi"/>
          <w:b/>
          <w:color w:val="000000" w:themeColor="text1"/>
          <w:sz w:val="28"/>
        </w:rPr>
      </w:pPr>
      <w:bookmarkStart w:id="17" w:name="_Marking_and_feedback"/>
      <w:bookmarkStart w:id="18" w:name="_Records_and_record"/>
      <w:bookmarkEnd w:id="17"/>
      <w:bookmarkEnd w:id="18"/>
      <w:r w:rsidRPr="00934919">
        <w:rPr>
          <w:rFonts w:asciiTheme="minorHAnsi" w:hAnsiTheme="minorHAnsi" w:cstheme="minorHAnsi"/>
          <w:b/>
          <w:color w:val="000000" w:themeColor="text1"/>
          <w:sz w:val="28"/>
        </w:rPr>
        <w:t>Records and re</w:t>
      </w:r>
      <w:bookmarkStart w:id="19" w:name="Recordsandrecordkeeping"/>
      <w:bookmarkEnd w:id="19"/>
      <w:r w:rsidRPr="00934919">
        <w:rPr>
          <w:rFonts w:asciiTheme="minorHAnsi" w:hAnsiTheme="minorHAnsi" w:cstheme="minorHAnsi"/>
          <w:b/>
          <w:color w:val="000000" w:themeColor="text1"/>
          <w:sz w:val="28"/>
        </w:rPr>
        <w:t>cord keeping</w:t>
      </w:r>
    </w:p>
    <w:p w14:paraId="67BF3A1D" w14:textId="77777777" w:rsidR="00C14818" w:rsidRPr="00934919" w:rsidRDefault="00500514" w:rsidP="0055104A">
      <w:pPr>
        <w:spacing w:after="0" w:line="240" w:lineRule="auto"/>
        <w:rPr>
          <w:rFonts w:cstheme="minorHAnsi"/>
          <w:color w:val="000000" w:themeColor="text1"/>
        </w:rPr>
      </w:pPr>
      <w:r w:rsidRPr="00934919">
        <w:rPr>
          <w:rFonts w:cstheme="minorHAnsi"/>
          <w:color w:val="000000" w:themeColor="text1"/>
        </w:rPr>
        <w:t xml:space="preserve">Teachers use records to review pupils’ progress and form the basis of reports to parents/carers. Records </w:t>
      </w:r>
      <w:proofErr w:type="gramStart"/>
      <w:r w:rsidRPr="00934919">
        <w:rPr>
          <w:rFonts w:cstheme="minorHAnsi"/>
          <w:color w:val="000000" w:themeColor="text1"/>
        </w:rPr>
        <w:t>are kept</w:t>
      </w:r>
      <w:proofErr w:type="gramEnd"/>
      <w:r w:rsidRPr="00934919">
        <w:rPr>
          <w:rFonts w:cstheme="minorHAnsi"/>
          <w:color w:val="000000" w:themeColor="text1"/>
        </w:rPr>
        <w:t xml:space="preserve"> in the following formats:</w:t>
      </w:r>
    </w:p>
    <w:p w14:paraId="30C740B1" w14:textId="1FA20CF0" w:rsidR="00C14818" w:rsidRPr="00934919" w:rsidRDefault="00C14818" w:rsidP="0055104A">
      <w:pPr>
        <w:pStyle w:val="Style2"/>
        <w:numPr>
          <w:ilvl w:val="0"/>
          <w:numId w:val="27"/>
        </w:numPr>
        <w:spacing w:after="0" w:line="240" w:lineRule="auto"/>
        <w:ind w:left="788" w:hanging="431"/>
        <w:rPr>
          <w:color w:val="000000" w:themeColor="text1"/>
        </w:rPr>
      </w:pPr>
      <w:r w:rsidRPr="00934919">
        <w:rPr>
          <w:color w:val="000000" w:themeColor="text1"/>
        </w:rPr>
        <w:t>Pupil work books</w:t>
      </w:r>
    </w:p>
    <w:p w14:paraId="1645EE5B" w14:textId="252C550B" w:rsidR="00C14818" w:rsidRPr="00934919" w:rsidRDefault="00C14818" w:rsidP="0055104A">
      <w:pPr>
        <w:pStyle w:val="Style2"/>
        <w:numPr>
          <w:ilvl w:val="0"/>
          <w:numId w:val="27"/>
        </w:numPr>
        <w:spacing w:after="0" w:line="240" w:lineRule="auto"/>
        <w:ind w:left="788" w:hanging="431"/>
        <w:rPr>
          <w:color w:val="000000" w:themeColor="text1"/>
        </w:rPr>
      </w:pPr>
      <w:r w:rsidRPr="00934919">
        <w:rPr>
          <w:color w:val="000000" w:themeColor="text1"/>
        </w:rPr>
        <w:t>Teacher mark books</w:t>
      </w:r>
    </w:p>
    <w:p w14:paraId="6EAE957C" w14:textId="40F29E6E" w:rsidR="00C14818" w:rsidRPr="00934919" w:rsidRDefault="00437EB3" w:rsidP="0055104A">
      <w:pPr>
        <w:pStyle w:val="Style2"/>
        <w:numPr>
          <w:ilvl w:val="0"/>
          <w:numId w:val="27"/>
        </w:numPr>
        <w:spacing w:after="0" w:line="240" w:lineRule="auto"/>
        <w:ind w:left="788" w:hanging="431"/>
        <w:rPr>
          <w:color w:val="000000" w:themeColor="text1"/>
        </w:rPr>
      </w:pPr>
      <w:r>
        <w:rPr>
          <w:color w:val="000000" w:themeColor="text1"/>
        </w:rPr>
        <w:t xml:space="preserve">Year group &amp; </w:t>
      </w:r>
      <w:r w:rsidR="009A2617">
        <w:rPr>
          <w:color w:val="000000" w:themeColor="text1"/>
        </w:rPr>
        <w:t>k</w:t>
      </w:r>
      <w:r w:rsidR="00C14818" w:rsidRPr="00934919">
        <w:rPr>
          <w:color w:val="000000" w:themeColor="text1"/>
        </w:rPr>
        <w:t>ey stage data collection spreadsheets</w:t>
      </w:r>
    </w:p>
    <w:p w14:paraId="21B19EBC" w14:textId="6544608D" w:rsidR="00C14818" w:rsidRPr="00934919" w:rsidRDefault="000546C9" w:rsidP="0055104A">
      <w:pPr>
        <w:pStyle w:val="Style2"/>
        <w:numPr>
          <w:ilvl w:val="0"/>
          <w:numId w:val="27"/>
        </w:numPr>
        <w:spacing w:after="0" w:line="240" w:lineRule="auto"/>
        <w:ind w:left="788" w:hanging="431"/>
        <w:rPr>
          <w:color w:val="000000" w:themeColor="text1"/>
        </w:rPr>
      </w:pPr>
      <w:r>
        <w:rPr>
          <w:color w:val="000000" w:themeColor="text1"/>
        </w:rPr>
        <w:t>Target Tracker</w:t>
      </w:r>
    </w:p>
    <w:p w14:paraId="17B3199A" w14:textId="0B38F118" w:rsidR="00C14818" w:rsidRPr="00934919" w:rsidRDefault="00C14818" w:rsidP="0055104A">
      <w:pPr>
        <w:pStyle w:val="Style2"/>
        <w:numPr>
          <w:ilvl w:val="0"/>
          <w:numId w:val="27"/>
        </w:numPr>
        <w:spacing w:after="0" w:line="240" w:lineRule="auto"/>
        <w:ind w:left="788" w:hanging="431"/>
        <w:rPr>
          <w:color w:val="000000" w:themeColor="text1"/>
        </w:rPr>
      </w:pPr>
      <w:r w:rsidRPr="00934919">
        <w:rPr>
          <w:color w:val="000000" w:themeColor="text1"/>
        </w:rPr>
        <w:t>EYFS profiles</w:t>
      </w:r>
      <w:r w:rsidR="00437EB3">
        <w:rPr>
          <w:color w:val="000000" w:themeColor="text1"/>
        </w:rPr>
        <w:t xml:space="preserve"> – Learning Journeys &amp; Target Tracker </w:t>
      </w:r>
    </w:p>
    <w:p w14:paraId="25529603" w14:textId="3A44123B" w:rsidR="0055104A" w:rsidRPr="00934919" w:rsidRDefault="0055104A" w:rsidP="0055104A">
      <w:pPr>
        <w:spacing w:after="0" w:line="240" w:lineRule="auto"/>
        <w:rPr>
          <w:rFonts w:cstheme="minorHAnsi"/>
          <w:color w:val="000000" w:themeColor="text1"/>
        </w:rPr>
      </w:pPr>
    </w:p>
    <w:p w14:paraId="546E1146" w14:textId="77777777" w:rsidR="00500514" w:rsidRPr="00934919" w:rsidRDefault="00500514" w:rsidP="0055104A">
      <w:pPr>
        <w:pStyle w:val="Heading10"/>
        <w:spacing w:after="0" w:line="240" w:lineRule="auto"/>
        <w:rPr>
          <w:rFonts w:asciiTheme="minorHAnsi" w:hAnsiTheme="minorHAnsi" w:cstheme="minorHAnsi"/>
          <w:b/>
          <w:color w:val="000000" w:themeColor="text1"/>
          <w:sz w:val="28"/>
        </w:rPr>
      </w:pPr>
      <w:bookmarkStart w:id="20" w:name="_Standardisation_and_moderation"/>
      <w:bookmarkEnd w:id="20"/>
      <w:r w:rsidRPr="00934919">
        <w:rPr>
          <w:rFonts w:asciiTheme="minorHAnsi" w:hAnsiTheme="minorHAnsi" w:cstheme="minorHAnsi"/>
          <w:b/>
          <w:color w:val="000000" w:themeColor="text1"/>
          <w:sz w:val="28"/>
        </w:rPr>
        <w:t>Standardis</w:t>
      </w:r>
      <w:bookmarkStart w:id="21" w:name="standardisationandmoderation"/>
      <w:bookmarkEnd w:id="21"/>
      <w:r w:rsidRPr="00934919">
        <w:rPr>
          <w:rFonts w:asciiTheme="minorHAnsi" w:hAnsiTheme="minorHAnsi" w:cstheme="minorHAnsi"/>
          <w:b/>
          <w:color w:val="000000" w:themeColor="text1"/>
          <w:sz w:val="28"/>
        </w:rPr>
        <w:t>ation and moderation</w:t>
      </w:r>
    </w:p>
    <w:p w14:paraId="1D9995CE" w14:textId="1008DD5F" w:rsidR="00500514" w:rsidRPr="00934919" w:rsidRDefault="002F2277" w:rsidP="0055104A">
      <w:pPr>
        <w:spacing w:after="0" w:line="240" w:lineRule="auto"/>
        <w:rPr>
          <w:rFonts w:cstheme="minorHAnsi"/>
          <w:color w:val="000000" w:themeColor="text1"/>
        </w:rPr>
      </w:pPr>
      <w:r w:rsidRPr="00934919">
        <w:rPr>
          <w:rFonts w:cstheme="minorHAnsi"/>
          <w:color w:val="000000" w:themeColor="text1"/>
        </w:rPr>
        <w:t>T</w:t>
      </w:r>
      <w:r w:rsidR="00500514" w:rsidRPr="00934919">
        <w:rPr>
          <w:rFonts w:cstheme="minorHAnsi"/>
          <w:color w:val="000000" w:themeColor="text1"/>
        </w:rPr>
        <w:t>he process of moderation is an essential part of the assessment system. Teachers are involved in the moderation process to ensure agreement on criteria for progress in the following ways:</w:t>
      </w:r>
    </w:p>
    <w:p w14:paraId="2814BE7A" w14:textId="77777777" w:rsidR="00500514" w:rsidRPr="00934919" w:rsidRDefault="00500514" w:rsidP="00437EB3">
      <w:pPr>
        <w:pStyle w:val="PolicyBullets"/>
        <w:spacing w:line="240" w:lineRule="auto"/>
        <w:ind w:left="754"/>
        <w:rPr>
          <w:rFonts w:cstheme="minorHAnsi"/>
          <w:b/>
          <w:color w:val="000000" w:themeColor="text1"/>
        </w:rPr>
      </w:pPr>
      <w:r w:rsidRPr="00934919">
        <w:rPr>
          <w:rFonts w:cstheme="minorHAnsi"/>
          <w:color w:val="000000" w:themeColor="text1"/>
        </w:rPr>
        <w:t>Collaboration with colleagues</w:t>
      </w:r>
    </w:p>
    <w:p w14:paraId="3EDC2277" w14:textId="77777777" w:rsidR="00500514" w:rsidRPr="00934919" w:rsidRDefault="00500514" w:rsidP="00437EB3">
      <w:pPr>
        <w:pStyle w:val="PolicyBullets"/>
        <w:spacing w:line="240" w:lineRule="auto"/>
        <w:ind w:left="754"/>
        <w:rPr>
          <w:rFonts w:cstheme="minorHAnsi"/>
          <w:b/>
          <w:color w:val="000000" w:themeColor="text1"/>
        </w:rPr>
      </w:pPr>
      <w:r w:rsidRPr="00934919">
        <w:rPr>
          <w:rFonts w:cstheme="minorHAnsi"/>
          <w:color w:val="000000" w:themeColor="text1"/>
        </w:rPr>
        <w:t>Partnership with colleagues from other schools within the local area</w:t>
      </w:r>
    </w:p>
    <w:p w14:paraId="1E230866" w14:textId="6C51BC65" w:rsidR="00500514" w:rsidRPr="00934919" w:rsidRDefault="00500514" w:rsidP="00437EB3">
      <w:pPr>
        <w:pStyle w:val="PolicyBullets"/>
        <w:spacing w:line="240" w:lineRule="auto"/>
        <w:ind w:left="754"/>
        <w:contextualSpacing w:val="0"/>
        <w:rPr>
          <w:rFonts w:cstheme="minorHAnsi"/>
          <w:b/>
          <w:color w:val="000000" w:themeColor="text1"/>
        </w:rPr>
      </w:pPr>
      <w:r w:rsidRPr="00934919">
        <w:rPr>
          <w:rFonts w:cstheme="minorHAnsi"/>
          <w:color w:val="000000" w:themeColor="text1"/>
        </w:rPr>
        <w:t>Attendance at LA sessions to ensure judgements are in line with other schools/academies</w:t>
      </w:r>
    </w:p>
    <w:p w14:paraId="16B54E3A" w14:textId="77777777" w:rsidR="0055104A" w:rsidRPr="00934919" w:rsidRDefault="0055104A" w:rsidP="0055104A">
      <w:pPr>
        <w:pStyle w:val="PolicyBullets"/>
        <w:numPr>
          <w:ilvl w:val="0"/>
          <w:numId w:val="0"/>
        </w:numPr>
        <w:spacing w:line="240" w:lineRule="auto"/>
        <w:ind w:left="1922"/>
        <w:contextualSpacing w:val="0"/>
        <w:rPr>
          <w:rFonts w:cstheme="minorHAnsi"/>
          <w:b/>
          <w:color w:val="000000" w:themeColor="text1"/>
        </w:rPr>
      </w:pPr>
    </w:p>
    <w:p w14:paraId="1AFD3CFE" w14:textId="77777777" w:rsidR="00500514" w:rsidRPr="00934919" w:rsidRDefault="00500514" w:rsidP="0055104A">
      <w:pPr>
        <w:pStyle w:val="Heading10"/>
        <w:spacing w:after="0" w:line="240" w:lineRule="auto"/>
        <w:rPr>
          <w:rFonts w:asciiTheme="minorHAnsi" w:hAnsiTheme="minorHAnsi" w:cstheme="minorHAnsi"/>
          <w:b/>
          <w:color w:val="000000" w:themeColor="text1"/>
          <w:sz w:val="28"/>
        </w:rPr>
      </w:pPr>
      <w:bookmarkStart w:id="22" w:name="_Reporting"/>
      <w:bookmarkEnd w:id="22"/>
      <w:r w:rsidRPr="00934919">
        <w:rPr>
          <w:rFonts w:asciiTheme="minorHAnsi" w:hAnsiTheme="minorHAnsi" w:cstheme="minorHAnsi"/>
          <w:b/>
          <w:color w:val="000000" w:themeColor="text1"/>
          <w:sz w:val="28"/>
        </w:rPr>
        <w:t>R</w:t>
      </w:r>
      <w:bookmarkStart w:id="23" w:name="Reporting"/>
      <w:bookmarkEnd w:id="23"/>
      <w:r w:rsidRPr="00934919">
        <w:rPr>
          <w:rFonts w:asciiTheme="minorHAnsi" w:hAnsiTheme="minorHAnsi" w:cstheme="minorHAnsi"/>
          <w:b/>
          <w:color w:val="000000" w:themeColor="text1"/>
          <w:sz w:val="28"/>
        </w:rPr>
        <w:t>eporting</w:t>
      </w:r>
    </w:p>
    <w:p w14:paraId="177CCC90" w14:textId="04294ECB" w:rsidR="00500514" w:rsidRPr="00934919" w:rsidRDefault="009A2617" w:rsidP="0055104A">
      <w:pPr>
        <w:spacing w:after="0" w:line="240" w:lineRule="auto"/>
        <w:rPr>
          <w:rFonts w:cstheme="minorHAnsi"/>
          <w:color w:val="000000" w:themeColor="text1"/>
        </w:rPr>
      </w:pPr>
      <w:r>
        <w:rPr>
          <w:rFonts w:cstheme="minorHAnsi"/>
          <w:color w:val="000000" w:themeColor="text1"/>
        </w:rPr>
        <w:t>A</w:t>
      </w:r>
      <w:r w:rsidR="00500514" w:rsidRPr="00934919">
        <w:rPr>
          <w:rFonts w:cstheme="minorHAnsi"/>
          <w:color w:val="000000" w:themeColor="text1"/>
        </w:rPr>
        <w:t xml:space="preserve">nnual reports </w:t>
      </w:r>
      <w:proofErr w:type="gramStart"/>
      <w:r w:rsidR="00500514" w:rsidRPr="00934919">
        <w:rPr>
          <w:rFonts w:cstheme="minorHAnsi"/>
          <w:color w:val="000000" w:themeColor="text1"/>
        </w:rPr>
        <w:t>will be sent</w:t>
      </w:r>
      <w:proofErr w:type="gramEnd"/>
      <w:r w:rsidR="00500514" w:rsidRPr="00934919">
        <w:rPr>
          <w:rFonts w:cstheme="minorHAnsi"/>
          <w:color w:val="000000" w:themeColor="text1"/>
        </w:rPr>
        <w:t xml:space="preserve"> to parents containing information</w:t>
      </w:r>
      <w:r>
        <w:rPr>
          <w:rFonts w:cstheme="minorHAnsi"/>
          <w:color w:val="000000" w:themeColor="text1"/>
        </w:rPr>
        <w:t xml:space="preserve"> about their child’s achievements in subjects, their attitude and effort</w:t>
      </w:r>
      <w:r w:rsidR="00500514" w:rsidRPr="00934919">
        <w:rPr>
          <w:rFonts w:cstheme="minorHAnsi"/>
          <w:color w:val="000000" w:themeColor="text1"/>
        </w:rPr>
        <w:t xml:space="preserve">, results of national curriculum tests along with information about scaled scores and whether or not their child met the national expected standard.  </w:t>
      </w:r>
    </w:p>
    <w:p w14:paraId="1ACC95A8" w14:textId="74F0CEE2" w:rsidR="009A2617" w:rsidRDefault="00500514" w:rsidP="0055104A">
      <w:pPr>
        <w:spacing w:after="0" w:line="240" w:lineRule="auto"/>
        <w:rPr>
          <w:rFonts w:cstheme="minorHAnsi"/>
          <w:color w:val="000000" w:themeColor="text1"/>
        </w:rPr>
      </w:pPr>
      <w:r w:rsidRPr="00934919">
        <w:rPr>
          <w:rFonts w:cstheme="minorHAnsi"/>
          <w:color w:val="000000" w:themeColor="text1"/>
        </w:rPr>
        <w:t>Parents are invited to attend formal consultations (parent/carer evenings) with the</w:t>
      </w:r>
      <w:r w:rsidR="00A76833">
        <w:rPr>
          <w:rFonts w:cstheme="minorHAnsi"/>
          <w:color w:val="000000" w:themeColor="text1"/>
        </w:rPr>
        <w:t>ir child’s class</w:t>
      </w:r>
      <w:r w:rsidRPr="00934919">
        <w:rPr>
          <w:rFonts w:cstheme="minorHAnsi"/>
          <w:color w:val="000000" w:themeColor="text1"/>
        </w:rPr>
        <w:t xml:space="preserve"> teacher during the </w:t>
      </w:r>
      <w:proofErr w:type="gramStart"/>
      <w:r w:rsidRPr="00934919">
        <w:rPr>
          <w:rFonts w:cstheme="minorHAnsi"/>
          <w:color w:val="000000" w:themeColor="text1"/>
        </w:rPr>
        <w:t>Autumn</w:t>
      </w:r>
      <w:proofErr w:type="gramEnd"/>
      <w:r w:rsidRPr="00934919">
        <w:rPr>
          <w:rFonts w:cstheme="minorHAnsi"/>
          <w:color w:val="000000" w:themeColor="text1"/>
        </w:rPr>
        <w:t xml:space="preserve"> and Spring terms.</w:t>
      </w:r>
      <w:r w:rsidR="009A2617">
        <w:rPr>
          <w:rFonts w:cstheme="minorHAnsi"/>
          <w:color w:val="000000" w:themeColor="text1"/>
        </w:rPr>
        <w:t xml:space="preserve">  A Mid-Term Report will be shared with parents at the </w:t>
      </w:r>
      <w:proofErr w:type="gramStart"/>
      <w:r w:rsidR="009A2617">
        <w:rPr>
          <w:rFonts w:cstheme="minorHAnsi"/>
          <w:color w:val="000000" w:themeColor="text1"/>
        </w:rPr>
        <w:t>Spring</w:t>
      </w:r>
      <w:proofErr w:type="gramEnd"/>
      <w:r w:rsidR="009A2617">
        <w:rPr>
          <w:rFonts w:cstheme="minorHAnsi"/>
          <w:color w:val="000000" w:themeColor="text1"/>
        </w:rPr>
        <w:t xml:space="preserve"> consultation evening.</w:t>
      </w:r>
    </w:p>
    <w:p w14:paraId="4F4F7C46" w14:textId="3596125E" w:rsidR="00500514" w:rsidRPr="00934919" w:rsidRDefault="00500514" w:rsidP="0055104A">
      <w:pPr>
        <w:spacing w:after="0" w:line="240" w:lineRule="auto"/>
        <w:rPr>
          <w:rFonts w:cstheme="minorHAnsi"/>
          <w:color w:val="000000" w:themeColor="text1"/>
        </w:rPr>
      </w:pPr>
      <w:r w:rsidRPr="00934919">
        <w:rPr>
          <w:rFonts w:cstheme="minorHAnsi"/>
          <w:color w:val="000000" w:themeColor="text1"/>
        </w:rPr>
        <w:t>Parents/carers are also welcome to discuss the progress of their child with c</w:t>
      </w:r>
      <w:r w:rsidR="00FD0498" w:rsidRPr="00934919">
        <w:rPr>
          <w:rFonts w:cstheme="minorHAnsi"/>
          <w:color w:val="000000" w:themeColor="text1"/>
        </w:rPr>
        <w:t xml:space="preserve">lass teachers or the </w:t>
      </w:r>
      <w:r w:rsidR="00437EB3">
        <w:rPr>
          <w:rFonts w:cstheme="minorHAnsi"/>
          <w:color w:val="000000" w:themeColor="text1"/>
        </w:rPr>
        <w:t>H</w:t>
      </w:r>
      <w:r w:rsidR="00FD0498" w:rsidRPr="00934919">
        <w:rPr>
          <w:rFonts w:cstheme="minorHAnsi"/>
          <w:color w:val="000000" w:themeColor="text1"/>
        </w:rPr>
        <w:t xml:space="preserve">ead of </w:t>
      </w:r>
      <w:r w:rsidR="00437EB3">
        <w:rPr>
          <w:rFonts w:cstheme="minorHAnsi"/>
          <w:color w:val="000000" w:themeColor="text1"/>
        </w:rPr>
        <w:t>S</w:t>
      </w:r>
      <w:r w:rsidR="00FD0498" w:rsidRPr="00934919">
        <w:rPr>
          <w:rFonts w:cstheme="minorHAnsi"/>
          <w:color w:val="000000" w:themeColor="text1"/>
        </w:rPr>
        <w:t>chool</w:t>
      </w:r>
      <w:r w:rsidRPr="00934919">
        <w:rPr>
          <w:rFonts w:cstheme="minorHAnsi"/>
          <w:color w:val="000000" w:themeColor="text1"/>
        </w:rPr>
        <w:t xml:space="preserve"> at other times. </w:t>
      </w:r>
    </w:p>
    <w:p w14:paraId="5FA9F42C" w14:textId="2D85C5FF" w:rsidR="00500514" w:rsidRPr="00934919" w:rsidRDefault="00500514" w:rsidP="0055104A">
      <w:pPr>
        <w:spacing w:after="0" w:line="240" w:lineRule="auto"/>
        <w:rPr>
          <w:rFonts w:cstheme="minorHAnsi"/>
          <w:color w:val="000000" w:themeColor="text1"/>
        </w:rPr>
      </w:pPr>
      <w:r w:rsidRPr="00934919">
        <w:rPr>
          <w:rFonts w:cstheme="minorHAnsi"/>
          <w:color w:val="000000" w:themeColor="text1"/>
        </w:rPr>
        <w:t>Class teachers</w:t>
      </w:r>
      <w:r w:rsidR="00437EB3">
        <w:rPr>
          <w:rFonts w:cstheme="minorHAnsi"/>
          <w:color w:val="000000" w:themeColor="text1"/>
        </w:rPr>
        <w:t>,</w:t>
      </w:r>
      <w:r w:rsidRPr="00934919">
        <w:rPr>
          <w:rFonts w:cstheme="minorHAnsi"/>
          <w:color w:val="000000" w:themeColor="text1"/>
        </w:rPr>
        <w:t xml:space="preserve"> </w:t>
      </w:r>
      <w:r w:rsidR="00437EB3">
        <w:rPr>
          <w:rFonts w:cstheme="minorHAnsi"/>
          <w:color w:val="000000" w:themeColor="text1"/>
        </w:rPr>
        <w:t>H</w:t>
      </w:r>
      <w:r w:rsidR="00437EB3" w:rsidRPr="00934919">
        <w:rPr>
          <w:rFonts w:cstheme="minorHAnsi"/>
          <w:color w:val="000000" w:themeColor="text1"/>
        </w:rPr>
        <w:t xml:space="preserve">ead of </w:t>
      </w:r>
      <w:r w:rsidR="00437EB3">
        <w:rPr>
          <w:rFonts w:cstheme="minorHAnsi"/>
          <w:color w:val="000000" w:themeColor="text1"/>
        </w:rPr>
        <w:t>S</w:t>
      </w:r>
      <w:r w:rsidR="00437EB3" w:rsidRPr="00934919">
        <w:rPr>
          <w:rFonts w:cstheme="minorHAnsi"/>
          <w:color w:val="000000" w:themeColor="text1"/>
        </w:rPr>
        <w:t>chool</w:t>
      </w:r>
      <w:r w:rsidR="00437EB3">
        <w:rPr>
          <w:rFonts w:cstheme="minorHAnsi"/>
          <w:color w:val="000000" w:themeColor="text1"/>
        </w:rPr>
        <w:t xml:space="preserve"> or the Executive H</w:t>
      </w:r>
      <w:r w:rsidRPr="00934919">
        <w:rPr>
          <w:rFonts w:cstheme="minorHAnsi"/>
          <w:color w:val="000000" w:themeColor="text1"/>
        </w:rPr>
        <w:t xml:space="preserve">eadteacher may invite some parents for </w:t>
      </w:r>
      <w:r w:rsidR="00702286" w:rsidRPr="00934919">
        <w:rPr>
          <w:rFonts w:cstheme="minorHAnsi"/>
          <w:color w:val="000000" w:themeColor="text1"/>
        </w:rPr>
        <w:t xml:space="preserve">an </w:t>
      </w:r>
      <w:r w:rsidRPr="00934919">
        <w:rPr>
          <w:rFonts w:cstheme="minorHAnsi"/>
          <w:color w:val="000000" w:themeColor="text1"/>
        </w:rPr>
        <w:t>interview</w:t>
      </w:r>
      <w:r w:rsidR="00702286" w:rsidRPr="00934919">
        <w:rPr>
          <w:rFonts w:cstheme="minorHAnsi"/>
          <w:color w:val="000000" w:themeColor="text1"/>
        </w:rPr>
        <w:t xml:space="preserve"> to discuss their child’s progress,</w:t>
      </w:r>
      <w:r w:rsidRPr="00934919">
        <w:rPr>
          <w:rFonts w:cstheme="minorHAnsi"/>
          <w:color w:val="000000" w:themeColor="text1"/>
        </w:rPr>
        <w:t xml:space="preserve"> if required.</w:t>
      </w:r>
    </w:p>
    <w:p w14:paraId="16091454" w14:textId="45A7ECA2" w:rsidR="00500514" w:rsidRPr="00934919" w:rsidRDefault="00FD0498" w:rsidP="0055104A">
      <w:pPr>
        <w:spacing w:after="0" w:line="240" w:lineRule="auto"/>
        <w:rPr>
          <w:rFonts w:cstheme="minorHAnsi"/>
          <w:color w:val="000000" w:themeColor="text1"/>
        </w:rPr>
      </w:pPr>
      <w:r w:rsidRPr="00934919">
        <w:rPr>
          <w:rFonts w:cstheme="minorHAnsi"/>
          <w:color w:val="000000" w:themeColor="text1"/>
        </w:rPr>
        <w:t xml:space="preserve">The </w:t>
      </w:r>
      <w:r w:rsidR="00437EB3">
        <w:rPr>
          <w:rFonts w:cstheme="minorHAnsi"/>
          <w:color w:val="000000" w:themeColor="text1"/>
        </w:rPr>
        <w:t>H</w:t>
      </w:r>
      <w:r w:rsidR="00437EB3" w:rsidRPr="00934919">
        <w:rPr>
          <w:rFonts w:cstheme="minorHAnsi"/>
          <w:color w:val="000000" w:themeColor="text1"/>
        </w:rPr>
        <w:t xml:space="preserve">ead of </w:t>
      </w:r>
      <w:r w:rsidR="00437EB3">
        <w:rPr>
          <w:rFonts w:cstheme="minorHAnsi"/>
          <w:color w:val="000000" w:themeColor="text1"/>
        </w:rPr>
        <w:t>S</w:t>
      </w:r>
      <w:r w:rsidR="00437EB3" w:rsidRPr="00934919">
        <w:rPr>
          <w:rFonts w:cstheme="minorHAnsi"/>
          <w:color w:val="000000" w:themeColor="text1"/>
        </w:rPr>
        <w:t>chool</w:t>
      </w:r>
      <w:r w:rsidR="00437EB3">
        <w:rPr>
          <w:rFonts w:cstheme="minorHAnsi"/>
          <w:color w:val="000000" w:themeColor="text1"/>
        </w:rPr>
        <w:t xml:space="preserve"> </w:t>
      </w:r>
      <w:r w:rsidR="00500514" w:rsidRPr="00934919">
        <w:rPr>
          <w:rFonts w:cstheme="minorHAnsi"/>
          <w:color w:val="000000" w:themeColor="text1"/>
        </w:rPr>
        <w:t>reports</w:t>
      </w:r>
      <w:r w:rsidR="00A76833">
        <w:rPr>
          <w:rFonts w:cstheme="minorHAnsi"/>
          <w:color w:val="000000" w:themeColor="text1"/>
        </w:rPr>
        <w:t xml:space="preserve"> progress and attainment data relating to class, year group, key stage and specific target groups </w:t>
      </w:r>
      <w:r w:rsidR="00500514" w:rsidRPr="00934919">
        <w:rPr>
          <w:rFonts w:cstheme="minorHAnsi"/>
          <w:color w:val="000000" w:themeColor="text1"/>
        </w:rPr>
        <w:t xml:space="preserve">to governors on a </w:t>
      </w:r>
      <w:r w:rsidR="00F75146" w:rsidRPr="00934919">
        <w:rPr>
          <w:rFonts w:cstheme="minorHAnsi"/>
          <w:color w:val="000000" w:themeColor="text1"/>
        </w:rPr>
        <w:t xml:space="preserve">half </w:t>
      </w:r>
      <w:r w:rsidR="00500514" w:rsidRPr="00934919">
        <w:rPr>
          <w:rFonts w:cstheme="minorHAnsi"/>
          <w:color w:val="000000" w:themeColor="text1"/>
        </w:rPr>
        <w:t>termly basis</w:t>
      </w:r>
      <w:r w:rsidRPr="00934919">
        <w:rPr>
          <w:rFonts w:cstheme="minorHAnsi"/>
          <w:color w:val="000000" w:themeColor="text1"/>
        </w:rPr>
        <w:t xml:space="preserve"> in the form of a </w:t>
      </w:r>
      <w:r w:rsidR="00437EB3">
        <w:rPr>
          <w:rFonts w:cstheme="minorHAnsi"/>
          <w:color w:val="000000" w:themeColor="text1"/>
        </w:rPr>
        <w:t>H</w:t>
      </w:r>
      <w:r w:rsidR="00437EB3" w:rsidRPr="00934919">
        <w:rPr>
          <w:rFonts w:cstheme="minorHAnsi"/>
          <w:color w:val="000000" w:themeColor="text1"/>
        </w:rPr>
        <w:t xml:space="preserve">ead of </w:t>
      </w:r>
      <w:r w:rsidR="00437EB3">
        <w:rPr>
          <w:rFonts w:cstheme="minorHAnsi"/>
          <w:color w:val="000000" w:themeColor="text1"/>
        </w:rPr>
        <w:t>S</w:t>
      </w:r>
      <w:r w:rsidR="00437EB3" w:rsidRPr="00934919">
        <w:rPr>
          <w:rFonts w:cstheme="minorHAnsi"/>
          <w:color w:val="000000" w:themeColor="text1"/>
        </w:rPr>
        <w:t>chool</w:t>
      </w:r>
      <w:r w:rsidR="00500514" w:rsidRPr="00934919">
        <w:rPr>
          <w:rFonts w:cstheme="minorHAnsi"/>
          <w:color w:val="000000" w:themeColor="text1"/>
        </w:rPr>
        <w:t xml:space="preserve">’s </w:t>
      </w:r>
      <w:r w:rsidR="00437EB3">
        <w:rPr>
          <w:rFonts w:cstheme="minorHAnsi"/>
          <w:color w:val="000000" w:themeColor="text1"/>
        </w:rPr>
        <w:t>R</w:t>
      </w:r>
      <w:r w:rsidR="00500514" w:rsidRPr="00934919">
        <w:rPr>
          <w:rFonts w:cstheme="minorHAnsi"/>
          <w:color w:val="000000" w:themeColor="text1"/>
        </w:rPr>
        <w:t>eport</w:t>
      </w:r>
      <w:r w:rsidR="00A76833">
        <w:rPr>
          <w:rFonts w:cstheme="minorHAnsi"/>
          <w:color w:val="000000" w:themeColor="text1"/>
        </w:rPr>
        <w:t xml:space="preserve"> and other detailed reports</w:t>
      </w:r>
      <w:r w:rsidR="00500514" w:rsidRPr="00934919">
        <w:rPr>
          <w:rFonts w:cstheme="minorHAnsi"/>
          <w:color w:val="000000" w:themeColor="text1"/>
        </w:rPr>
        <w:t xml:space="preserve">. </w:t>
      </w:r>
    </w:p>
    <w:p w14:paraId="03193738" w14:textId="77777777" w:rsidR="0055104A" w:rsidRPr="00934919" w:rsidRDefault="0055104A" w:rsidP="0055104A">
      <w:pPr>
        <w:spacing w:after="0" w:line="240" w:lineRule="auto"/>
        <w:rPr>
          <w:rFonts w:cstheme="minorHAnsi"/>
          <w:color w:val="000000" w:themeColor="text1"/>
        </w:rPr>
      </w:pPr>
    </w:p>
    <w:p w14:paraId="78AAD512" w14:textId="77777777" w:rsidR="00500514" w:rsidRPr="00934919" w:rsidRDefault="00500514" w:rsidP="0055104A">
      <w:pPr>
        <w:pStyle w:val="Heading10"/>
        <w:spacing w:after="0" w:line="240" w:lineRule="auto"/>
        <w:rPr>
          <w:rFonts w:asciiTheme="minorHAnsi" w:hAnsiTheme="minorHAnsi" w:cstheme="minorHAnsi"/>
          <w:b/>
          <w:color w:val="000000" w:themeColor="text1"/>
          <w:sz w:val="28"/>
        </w:rPr>
      </w:pPr>
      <w:bookmarkStart w:id="24" w:name="_Links_to_other"/>
      <w:bookmarkStart w:id="25" w:name="_Policy_review"/>
      <w:bookmarkEnd w:id="24"/>
      <w:bookmarkEnd w:id="25"/>
      <w:r w:rsidRPr="00934919">
        <w:rPr>
          <w:rFonts w:asciiTheme="minorHAnsi" w:hAnsiTheme="minorHAnsi" w:cstheme="minorHAnsi"/>
          <w:b/>
          <w:color w:val="000000" w:themeColor="text1"/>
          <w:sz w:val="28"/>
        </w:rPr>
        <w:t>P</w:t>
      </w:r>
      <w:bookmarkStart w:id="26" w:name="Policyreview"/>
      <w:bookmarkEnd w:id="26"/>
      <w:r w:rsidRPr="00934919">
        <w:rPr>
          <w:rFonts w:asciiTheme="minorHAnsi" w:hAnsiTheme="minorHAnsi" w:cstheme="minorHAnsi"/>
          <w:b/>
          <w:color w:val="000000" w:themeColor="text1"/>
          <w:sz w:val="28"/>
        </w:rPr>
        <w:t>olicy review</w:t>
      </w:r>
    </w:p>
    <w:p w14:paraId="7D326196" w14:textId="0C31C63A" w:rsidR="00135B56" w:rsidRPr="00934919" w:rsidRDefault="00500514" w:rsidP="0055104A">
      <w:pPr>
        <w:spacing w:after="0" w:line="240" w:lineRule="auto"/>
        <w:rPr>
          <w:rFonts w:cstheme="minorHAnsi"/>
          <w:color w:val="000000" w:themeColor="text1"/>
        </w:rPr>
      </w:pPr>
      <w:proofErr w:type="gramStart"/>
      <w:r w:rsidRPr="00934919">
        <w:rPr>
          <w:rFonts w:cstheme="minorHAnsi"/>
          <w:color w:val="000000" w:themeColor="text1"/>
        </w:rPr>
        <w:t xml:space="preserve">This policy </w:t>
      </w:r>
      <w:r w:rsidR="00437EB3">
        <w:rPr>
          <w:rFonts w:cstheme="minorHAnsi"/>
          <w:color w:val="000000" w:themeColor="text1"/>
        </w:rPr>
        <w:t>will be</w:t>
      </w:r>
      <w:r w:rsidRPr="00934919">
        <w:rPr>
          <w:rFonts w:cstheme="minorHAnsi"/>
          <w:color w:val="000000" w:themeColor="text1"/>
        </w:rPr>
        <w:t xml:space="preserve"> reviewed </w:t>
      </w:r>
      <w:r w:rsidR="00F75146" w:rsidRPr="00934919">
        <w:rPr>
          <w:rFonts w:cstheme="minorHAnsi"/>
          <w:color w:val="000000" w:themeColor="text1"/>
        </w:rPr>
        <w:t>in 2020</w:t>
      </w:r>
      <w:r w:rsidRPr="00934919">
        <w:rPr>
          <w:rFonts w:cstheme="minorHAnsi"/>
          <w:color w:val="000000" w:themeColor="text1"/>
        </w:rPr>
        <w:t xml:space="preserve"> by the </w:t>
      </w:r>
      <w:r w:rsidR="00437EB3" w:rsidRPr="00934919">
        <w:rPr>
          <w:rFonts w:cstheme="minorHAnsi"/>
          <w:color w:val="000000" w:themeColor="text1"/>
        </w:rPr>
        <w:t xml:space="preserve">Senior Leadership Team </w:t>
      </w:r>
      <w:r w:rsidRPr="00934919">
        <w:rPr>
          <w:rFonts w:cstheme="minorHAnsi"/>
          <w:color w:val="000000" w:themeColor="text1"/>
        </w:rPr>
        <w:t>in partnership</w:t>
      </w:r>
      <w:proofErr w:type="gramEnd"/>
      <w:r w:rsidRPr="00934919">
        <w:rPr>
          <w:rFonts w:cstheme="minorHAnsi"/>
          <w:color w:val="000000" w:themeColor="text1"/>
        </w:rPr>
        <w:t xml:space="preserve"> with school governors and curriculum leaders. </w:t>
      </w:r>
      <w:r w:rsidR="00F75146" w:rsidRPr="00934919">
        <w:rPr>
          <w:rFonts w:cstheme="minorHAnsi"/>
          <w:color w:val="000000" w:themeColor="text1"/>
        </w:rPr>
        <w:t xml:space="preserve">Any necessary changes </w:t>
      </w:r>
      <w:proofErr w:type="gramStart"/>
      <w:r w:rsidR="00F75146" w:rsidRPr="00934919">
        <w:rPr>
          <w:rFonts w:cstheme="minorHAnsi"/>
          <w:color w:val="000000" w:themeColor="text1"/>
        </w:rPr>
        <w:t>will be</w:t>
      </w:r>
      <w:r w:rsidRPr="00934919">
        <w:rPr>
          <w:rFonts w:cstheme="minorHAnsi"/>
          <w:color w:val="000000" w:themeColor="text1"/>
        </w:rPr>
        <w:t xml:space="preserve"> made and communicated to all members of staff</w:t>
      </w:r>
      <w:proofErr w:type="gramEnd"/>
      <w:r w:rsidRPr="00934919">
        <w:rPr>
          <w:rFonts w:cstheme="minorHAnsi"/>
          <w:color w:val="000000" w:themeColor="text1"/>
        </w:rPr>
        <w:t xml:space="preserve">. </w:t>
      </w:r>
    </w:p>
    <w:p w14:paraId="7254278D" w14:textId="77777777" w:rsidR="00433762" w:rsidRPr="00934919" w:rsidRDefault="00433762" w:rsidP="0055104A">
      <w:pPr>
        <w:spacing w:after="0" w:line="240" w:lineRule="auto"/>
        <w:rPr>
          <w:rFonts w:cstheme="minorHAnsi"/>
          <w:color w:val="000000" w:themeColor="text1"/>
        </w:rPr>
      </w:pPr>
    </w:p>
    <w:p w14:paraId="133F9E59" w14:textId="1AE7A3C3" w:rsidR="00103E63" w:rsidRPr="009D5A9F" w:rsidRDefault="00103E63" w:rsidP="00437EB3">
      <w:pPr>
        <w:ind w:left="-426" w:firstLine="426"/>
        <w:rPr>
          <w:rFonts w:ascii="Arial" w:hAnsi="Arial" w:cs="Arial"/>
          <w:b/>
          <w:sz w:val="28"/>
        </w:rPr>
      </w:pPr>
      <w:bookmarkStart w:id="27" w:name="_Appendix_1_–_1"/>
      <w:bookmarkEnd w:id="27"/>
    </w:p>
    <w:sectPr w:rsidR="00103E63" w:rsidRPr="009D5A9F" w:rsidSect="00A7683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84E78" w14:textId="77777777" w:rsidR="00232EA2" w:rsidRDefault="00232EA2" w:rsidP="00AD4155">
      <w:pPr>
        <w:spacing w:after="0" w:line="240" w:lineRule="auto"/>
      </w:pPr>
      <w:r>
        <w:separator/>
      </w:r>
    </w:p>
  </w:endnote>
  <w:endnote w:type="continuationSeparator" w:id="0">
    <w:p w14:paraId="7F87FA38" w14:textId="77777777" w:rsidR="00232EA2" w:rsidRDefault="00232EA2"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8E3A" w14:textId="77777777" w:rsidR="00413099" w:rsidRDefault="00413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F58D" w14:textId="77777777" w:rsidR="00413099" w:rsidRDefault="00413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3345" w14:textId="77777777" w:rsidR="00413099" w:rsidRDefault="0041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54A9" w14:textId="77777777" w:rsidR="00232EA2" w:rsidRDefault="00232EA2" w:rsidP="00AD4155">
      <w:pPr>
        <w:spacing w:after="0" w:line="240" w:lineRule="auto"/>
      </w:pPr>
      <w:r>
        <w:separator/>
      </w:r>
    </w:p>
  </w:footnote>
  <w:footnote w:type="continuationSeparator" w:id="0">
    <w:p w14:paraId="23ECDD31" w14:textId="77777777" w:rsidR="00232EA2" w:rsidRDefault="00232EA2" w:rsidP="00AD4155">
      <w:pPr>
        <w:spacing w:after="0" w:line="240" w:lineRule="auto"/>
      </w:pPr>
      <w:r>
        <w:continuationSeparator/>
      </w:r>
    </w:p>
  </w:footnote>
  <w:footnote w:id="1">
    <w:p w14:paraId="2D7657D8" w14:textId="77777777" w:rsidR="00232EA2" w:rsidRDefault="00232EA2" w:rsidP="00131C51">
      <w:pPr>
        <w:pStyle w:val="FootnoteText"/>
      </w:pPr>
      <w:r>
        <w:rPr>
          <w:rStyle w:val="FootnoteReference"/>
        </w:rPr>
        <w:footnoteRef/>
      </w:r>
      <w:r>
        <w:t xml:space="preserve"> </w:t>
      </w:r>
      <w:proofErr w:type="spellStart"/>
      <w:r>
        <w:t>DfE</w:t>
      </w:r>
      <w:proofErr w:type="spellEnd"/>
      <w:r>
        <w:t xml:space="preserve"> and Standards and Testing Agency (2015) ‘Commission on Assessment Without Levels: Final Report’</w:t>
      </w:r>
    </w:p>
  </w:footnote>
  <w:footnote w:id="2">
    <w:p w14:paraId="3014D748" w14:textId="77777777" w:rsidR="00232EA2" w:rsidRDefault="00232EA2" w:rsidP="00131C51">
      <w:pPr>
        <w:pStyle w:val="FootnoteText"/>
      </w:pPr>
      <w:r>
        <w:rPr>
          <w:rStyle w:val="FootnoteReference"/>
        </w:rPr>
        <w:footnoteRef/>
      </w:r>
      <w:r>
        <w:t xml:space="preserve"> </w:t>
      </w:r>
      <w:proofErr w:type="spellStart"/>
      <w:r>
        <w:t>DfE</w:t>
      </w:r>
      <w:proofErr w:type="spellEnd"/>
      <w:r>
        <w:t xml:space="preserve"> (2014) ‘Reforming assessment and accountability for primary schools’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F972" w14:textId="77777777" w:rsidR="00413099" w:rsidRDefault="0041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D982" w14:textId="71131DE3" w:rsidR="00232EA2" w:rsidRPr="00827A27" w:rsidRDefault="00232EA2"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BC3E" w14:textId="77777777" w:rsidR="00413099" w:rsidRDefault="0041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F46"/>
    <w:multiLevelType w:val="hybridMultilevel"/>
    <w:tmpl w:val="B70AABD4"/>
    <w:lvl w:ilvl="0" w:tplc="BA3E60FC">
      <w:start w:val="1"/>
      <w:numFmt w:val="bullet"/>
      <w:lvlText w:val=""/>
      <w:lvlJc w:val="left"/>
      <w:pPr>
        <w:tabs>
          <w:tab w:val="num" w:pos="1778"/>
        </w:tabs>
        <w:ind w:left="1778" w:firstLine="0"/>
      </w:pPr>
      <w:rPr>
        <w:rFonts w:ascii="Symbol" w:hAnsi="Symbol" w:hint="default"/>
        <w:color w:val="auto"/>
      </w:rPr>
    </w:lvl>
    <w:lvl w:ilvl="1" w:tplc="08090003">
      <w:start w:val="1"/>
      <w:numFmt w:val="bullet"/>
      <w:lvlText w:val="o"/>
      <w:lvlJc w:val="left"/>
      <w:pPr>
        <w:ind w:left="1058" w:hanging="360"/>
      </w:pPr>
      <w:rPr>
        <w:rFonts w:ascii="Courier New" w:hAnsi="Courier New" w:cs="Courier New" w:hint="default"/>
      </w:rPr>
    </w:lvl>
    <w:lvl w:ilvl="2" w:tplc="08090005">
      <w:start w:val="1"/>
      <w:numFmt w:val="bullet"/>
      <w:lvlText w:val=""/>
      <w:lvlJc w:val="left"/>
      <w:pPr>
        <w:ind w:left="1778" w:hanging="360"/>
      </w:pPr>
      <w:rPr>
        <w:rFonts w:ascii="Wingdings" w:hAnsi="Wingdings" w:hint="default"/>
      </w:rPr>
    </w:lvl>
    <w:lvl w:ilvl="3" w:tplc="08090001">
      <w:start w:val="1"/>
      <w:numFmt w:val="bullet"/>
      <w:lvlText w:val=""/>
      <w:lvlJc w:val="left"/>
      <w:pPr>
        <w:ind w:left="2498" w:hanging="360"/>
      </w:pPr>
      <w:rPr>
        <w:rFonts w:ascii="Symbol" w:hAnsi="Symbol" w:hint="default"/>
      </w:rPr>
    </w:lvl>
    <w:lvl w:ilvl="4" w:tplc="08090003">
      <w:start w:val="1"/>
      <w:numFmt w:val="bullet"/>
      <w:lvlText w:val="o"/>
      <w:lvlJc w:val="left"/>
      <w:pPr>
        <w:ind w:left="3218" w:hanging="360"/>
      </w:pPr>
      <w:rPr>
        <w:rFonts w:ascii="Courier New" w:hAnsi="Courier New" w:cs="Courier New" w:hint="default"/>
      </w:rPr>
    </w:lvl>
    <w:lvl w:ilvl="5" w:tplc="08090005">
      <w:start w:val="1"/>
      <w:numFmt w:val="bullet"/>
      <w:lvlText w:val=""/>
      <w:lvlJc w:val="left"/>
      <w:pPr>
        <w:ind w:left="3938" w:hanging="360"/>
      </w:pPr>
      <w:rPr>
        <w:rFonts w:ascii="Wingdings" w:hAnsi="Wingdings" w:hint="default"/>
      </w:rPr>
    </w:lvl>
    <w:lvl w:ilvl="6" w:tplc="08090001">
      <w:start w:val="1"/>
      <w:numFmt w:val="bullet"/>
      <w:lvlText w:val=""/>
      <w:lvlJc w:val="left"/>
      <w:pPr>
        <w:ind w:left="4658" w:hanging="360"/>
      </w:pPr>
      <w:rPr>
        <w:rFonts w:ascii="Symbol" w:hAnsi="Symbol" w:hint="default"/>
      </w:rPr>
    </w:lvl>
    <w:lvl w:ilvl="7" w:tplc="08090003">
      <w:start w:val="1"/>
      <w:numFmt w:val="bullet"/>
      <w:lvlText w:val="o"/>
      <w:lvlJc w:val="left"/>
      <w:pPr>
        <w:ind w:left="5378" w:hanging="360"/>
      </w:pPr>
      <w:rPr>
        <w:rFonts w:ascii="Courier New" w:hAnsi="Courier New" w:cs="Courier New" w:hint="default"/>
      </w:rPr>
    </w:lvl>
    <w:lvl w:ilvl="8" w:tplc="08090005">
      <w:start w:val="1"/>
      <w:numFmt w:val="bullet"/>
      <w:lvlText w:val=""/>
      <w:lvlJc w:val="left"/>
      <w:pPr>
        <w:ind w:left="6098" w:hanging="360"/>
      </w:pPr>
      <w:rPr>
        <w:rFonts w:ascii="Wingdings" w:hAnsi="Wingdings" w:hint="default"/>
      </w:rPr>
    </w:lvl>
  </w:abstractNum>
  <w:abstractNum w:abstractNumId="1" w15:restartNumberingAfterBreak="0">
    <w:nsid w:val="043C3077"/>
    <w:multiLevelType w:val="hybridMultilevel"/>
    <w:tmpl w:val="792E4424"/>
    <w:lvl w:ilvl="0" w:tplc="BA3E60FC">
      <w:start w:val="1"/>
      <w:numFmt w:val="bullet"/>
      <w:lvlText w:val=""/>
      <w:lvlJc w:val="left"/>
      <w:pPr>
        <w:tabs>
          <w:tab w:val="num" w:pos="720"/>
        </w:tabs>
        <w:ind w:left="720" w:firstLine="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2" w15:restartNumberingAfterBreak="0">
    <w:nsid w:val="061864DF"/>
    <w:multiLevelType w:val="hybridMultilevel"/>
    <w:tmpl w:val="194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99676BE"/>
    <w:multiLevelType w:val="hybridMultilevel"/>
    <w:tmpl w:val="40A8FEEC"/>
    <w:lvl w:ilvl="0" w:tplc="BA3E60FC">
      <w:start w:val="1"/>
      <w:numFmt w:val="bullet"/>
      <w:lvlText w:val=""/>
      <w:lvlJc w:val="left"/>
      <w:pPr>
        <w:tabs>
          <w:tab w:val="num" w:pos="720"/>
        </w:tabs>
        <w:ind w:left="720" w:firstLine="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5" w15:restartNumberingAfterBreak="0">
    <w:nsid w:val="17CD3C32"/>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303684"/>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CC34E6"/>
    <w:multiLevelType w:val="hybridMultilevel"/>
    <w:tmpl w:val="28906F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97E79D6"/>
    <w:multiLevelType w:val="hybridMultilevel"/>
    <w:tmpl w:val="91609FB4"/>
    <w:lvl w:ilvl="0" w:tplc="BA3E60FC">
      <w:start w:val="1"/>
      <w:numFmt w:val="bullet"/>
      <w:lvlText w:val=""/>
      <w:lvlJc w:val="left"/>
      <w:pPr>
        <w:tabs>
          <w:tab w:val="num" w:pos="720"/>
        </w:tabs>
        <w:ind w:left="720" w:firstLine="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9" w15:restartNumberingAfterBreak="0">
    <w:nsid w:val="2CD51D6D"/>
    <w:multiLevelType w:val="hybridMultilevel"/>
    <w:tmpl w:val="10641DA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DD21F09"/>
    <w:multiLevelType w:val="hybridMultilevel"/>
    <w:tmpl w:val="DD941B90"/>
    <w:lvl w:ilvl="0" w:tplc="BA3E60FC">
      <w:start w:val="1"/>
      <w:numFmt w:val="bullet"/>
      <w:lvlText w:val=""/>
      <w:lvlJc w:val="left"/>
      <w:pPr>
        <w:tabs>
          <w:tab w:val="num" w:pos="720"/>
        </w:tabs>
        <w:ind w:left="720" w:firstLine="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11" w15:restartNumberingAfterBreak="0">
    <w:nsid w:val="2E256AD5"/>
    <w:multiLevelType w:val="hybridMultilevel"/>
    <w:tmpl w:val="652CD280"/>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2" w15:restartNumberingAfterBreak="0">
    <w:nsid w:val="32E83B1F"/>
    <w:multiLevelType w:val="hybridMultilevel"/>
    <w:tmpl w:val="6962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7949"/>
    <w:multiLevelType w:val="hybridMultilevel"/>
    <w:tmpl w:val="7CBE00A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4" w15:restartNumberingAfterBreak="0">
    <w:nsid w:val="3A785C93"/>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B63B49"/>
    <w:multiLevelType w:val="hybridMultilevel"/>
    <w:tmpl w:val="C9FA2656"/>
    <w:lvl w:ilvl="0" w:tplc="08090001">
      <w:start w:val="1"/>
      <w:numFmt w:val="bullet"/>
      <w:lvlText w:val=""/>
      <w:lvlJc w:val="left"/>
      <w:pPr>
        <w:ind w:left="1920" w:hanging="360"/>
      </w:pPr>
      <w:rPr>
        <w:rFonts w:ascii="Symbol" w:hAnsi="Symbol" w:hint="default"/>
      </w:rPr>
    </w:lvl>
    <w:lvl w:ilvl="1" w:tplc="D6F61572">
      <w:start w:val="1"/>
      <w:numFmt w:val="bullet"/>
      <w:lvlText w:val="-"/>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6" w15:restartNumberingAfterBreak="0">
    <w:nsid w:val="438C22A1"/>
    <w:multiLevelType w:val="multilevel"/>
    <w:tmpl w:val="61FA2E4A"/>
    <w:numStyleLink w:val="Style1"/>
  </w:abstractNum>
  <w:abstractNum w:abstractNumId="17" w15:restartNumberingAfterBreak="0">
    <w:nsid w:val="49324740"/>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2B413D"/>
    <w:multiLevelType w:val="hybridMultilevel"/>
    <w:tmpl w:val="EF12296A"/>
    <w:lvl w:ilvl="0" w:tplc="BA3E60FC">
      <w:start w:val="1"/>
      <w:numFmt w:val="bullet"/>
      <w:lvlText w:val=""/>
      <w:lvlJc w:val="left"/>
      <w:pPr>
        <w:tabs>
          <w:tab w:val="num" w:pos="720"/>
        </w:tabs>
        <w:ind w:left="720" w:firstLine="0"/>
      </w:pPr>
      <w:rPr>
        <w:rFonts w:ascii="Symbol" w:hAnsi="Symbol" w:hint="default"/>
        <w:color w:val="auto"/>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1A68808A"/>
    <w:lvl w:ilvl="0" w:tplc="7A0219B4">
      <w:start w:val="1"/>
      <w:numFmt w:val="bullet"/>
      <w:pStyle w:val="PolicyBullets"/>
      <w:lvlText w:val=""/>
      <w:lvlJc w:val="left"/>
      <w:pPr>
        <w:ind w:left="1675" w:hanging="360"/>
      </w:pPr>
      <w:rPr>
        <w:rFonts w:ascii="Symbol" w:hAnsi="Symbol" w:hint="default"/>
        <w:color w:val="auto"/>
      </w:rPr>
    </w:lvl>
    <w:lvl w:ilvl="1" w:tplc="DBF4C736">
      <w:start w:val="3"/>
      <w:numFmt w:val="bullet"/>
      <w:lvlText w:val="-"/>
      <w:lvlJc w:val="left"/>
      <w:pPr>
        <w:ind w:left="2395" w:hanging="360"/>
      </w:pPr>
      <w:rPr>
        <w:rFonts w:ascii="Arial" w:eastAsia="Times New Roman" w:hAnsi="Arial" w:cs="Arial" w:hint="default"/>
      </w:rPr>
    </w:lvl>
    <w:lvl w:ilvl="2" w:tplc="08090005" w:tentative="1">
      <w:start w:val="1"/>
      <w:numFmt w:val="bullet"/>
      <w:lvlText w:val=""/>
      <w:lvlJc w:val="left"/>
      <w:pPr>
        <w:ind w:left="3115" w:hanging="360"/>
      </w:pPr>
      <w:rPr>
        <w:rFonts w:ascii="Wingdings" w:hAnsi="Wingdings" w:hint="default"/>
      </w:rPr>
    </w:lvl>
    <w:lvl w:ilvl="3" w:tplc="08090001" w:tentative="1">
      <w:start w:val="1"/>
      <w:numFmt w:val="bullet"/>
      <w:lvlText w:val=""/>
      <w:lvlJc w:val="left"/>
      <w:pPr>
        <w:ind w:left="3835" w:hanging="360"/>
      </w:pPr>
      <w:rPr>
        <w:rFonts w:ascii="Symbol" w:hAnsi="Symbol" w:hint="default"/>
      </w:rPr>
    </w:lvl>
    <w:lvl w:ilvl="4" w:tplc="08090003" w:tentative="1">
      <w:start w:val="1"/>
      <w:numFmt w:val="bullet"/>
      <w:lvlText w:val="o"/>
      <w:lvlJc w:val="left"/>
      <w:pPr>
        <w:ind w:left="4555" w:hanging="360"/>
      </w:pPr>
      <w:rPr>
        <w:rFonts w:ascii="Courier New" w:hAnsi="Courier New" w:cs="Courier New" w:hint="default"/>
      </w:rPr>
    </w:lvl>
    <w:lvl w:ilvl="5" w:tplc="08090005" w:tentative="1">
      <w:start w:val="1"/>
      <w:numFmt w:val="bullet"/>
      <w:lvlText w:val=""/>
      <w:lvlJc w:val="left"/>
      <w:pPr>
        <w:ind w:left="5275" w:hanging="360"/>
      </w:pPr>
      <w:rPr>
        <w:rFonts w:ascii="Wingdings" w:hAnsi="Wingdings" w:hint="default"/>
      </w:rPr>
    </w:lvl>
    <w:lvl w:ilvl="6" w:tplc="08090001" w:tentative="1">
      <w:start w:val="1"/>
      <w:numFmt w:val="bullet"/>
      <w:lvlText w:val=""/>
      <w:lvlJc w:val="left"/>
      <w:pPr>
        <w:ind w:left="5995" w:hanging="360"/>
      </w:pPr>
      <w:rPr>
        <w:rFonts w:ascii="Symbol" w:hAnsi="Symbol" w:hint="default"/>
      </w:rPr>
    </w:lvl>
    <w:lvl w:ilvl="7" w:tplc="08090003" w:tentative="1">
      <w:start w:val="1"/>
      <w:numFmt w:val="bullet"/>
      <w:lvlText w:val="o"/>
      <w:lvlJc w:val="left"/>
      <w:pPr>
        <w:ind w:left="6715" w:hanging="360"/>
      </w:pPr>
      <w:rPr>
        <w:rFonts w:ascii="Courier New" w:hAnsi="Courier New" w:cs="Courier New" w:hint="default"/>
      </w:rPr>
    </w:lvl>
    <w:lvl w:ilvl="8" w:tplc="08090005" w:tentative="1">
      <w:start w:val="1"/>
      <w:numFmt w:val="bullet"/>
      <w:lvlText w:val=""/>
      <w:lvlJc w:val="left"/>
      <w:pPr>
        <w:ind w:left="7435" w:hanging="360"/>
      </w:pPr>
      <w:rPr>
        <w:rFonts w:ascii="Wingdings" w:hAnsi="Wingdings" w:hint="default"/>
      </w:rPr>
    </w:lvl>
  </w:abstractNum>
  <w:abstractNum w:abstractNumId="21" w15:restartNumberingAfterBreak="0">
    <w:nsid w:val="56357166"/>
    <w:multiLevelType w:val="hybridMultilevel"/>
    <w:tmpl w:val="32069750"/>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2" w15:restartNumberingAfterBreak="0">
    <w:nsid w:val="5808762D"/>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7F12CC"/>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2950DF"/>
    <w:multiLevelType w:val="multilevel"/>
    <w:tmpl w:val="89C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36A4A"/>
    <w:multiLevelType w:val="hybridMultilevel"/>
    <w:tmpl w:val="CD582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686244"/>
    <w:multiLevelType w:val="hybridMultilevel"/>
    <w:tmpl w:val="603E98B6"/>
    <w:styleLink w:val="Style11"/>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4F11F31"/>
    <w:multiLevelType w:val="hybridMultilevel"/>
    <w:tmpl w:val="9ED8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9F3B90"/>
    <w:multiLevelType w:val="hybridMultilevel"/>
    <w:tmpl w:val="AA3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E0C92"/>
    <w:multiLevelType w:val="multilevel"/>
    <w:tmpl w:val="7C60D5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lvl w:ilvl="0" w:tplc="5F84DA06">
        <w:start w:val="1"/>
        <w:numFmt w:val="decimal"/>
        <w:lvlText w:val="%1."/>
        <w:lvlJc w:val="left"/>
        <w:pPr>
          <w:ind w:left="1080" w:hanging="360"/>
        </w:pPr>
        <w:rPr>
          <w:color w:val="auto"/>
          <w:sz w:val="22"/>
          <w:szCs w:val="22"/>
        </w:rPr>
      </w:lvl>
    </w:lvlOverride>
    <w:lvlOverride w:ilvl="1">
      <w:lvl w:ilvl="1" w:tplc="0809000F">
        <w:start w:val="1"/>
        <w:numFmt w:val="lowerLetter"/>
        <w:lvlText w:val="%2."/>
        <w:lvlJc w:val="left"/>
        <w:pPr>
          <w:ind w:left="1440" w:hanging="360"/>
        </w:pPr>
      </w:lvl>
    </w:lvlOverride>
    <w:lvlOverride w:ilvl="2">
      <w:lvl w:ilvl="2" w:tplc="DBF4C736"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
    <w:abstractNumId w:val="28"/>
  </w:num>
  <w:num w:numId="3">
    <w:abstractNumId w:val="19"/>
  </w:num>
  <w:num w:numId="4">
    <w:abstractNumId w:val="16"/>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
  </w:num>
  <w:num w:numId="6">
    <w:abstractNumId w:val="20"/>
  </w:num>
  <w:num w:numId="7">
    <w:abstractNumId w:val="27"/>
  </w:num>
  <w:num w:numId="8">
    <w:abstractNumId w:val="15"/>
  </w:num>
  <w:num w:numId="9">
    <w:abstractNumId w:val="16"/>
    <w:lvlOverride w:ilvl="0">
      <w:lvl w:ilvl="0">
        <w:start w:val="1"/>
        <w:numFmt w:val="decimal"/>
        <w:pStyle w:val="Heading10"/>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708" w:hanging="431"/>
        </w:pPr>
        <w:rPr>
          <w:rFonts w:asciiTheme="minorHAnsi" w:hAnsiTheme="minorHAnsi" w:hint="default"/>
          <w:b w:val="0"/>
          <w:sz w:val="22"/>
        </w:rPr>
      </w:lvl>
    </w:lvlOverride>
    <w:lvlOverride w:ilvl="2">
      <w:lvl w:ilvl="2">
        <w:start w:val="1"/>
        <w:numFmt w:val="decimal"/>
        <w:pStyle w:val="PolicyLevel3"/>
        <w:lvlText w:val="%1.%2.%3."/>
        <w:lvlJc w:val="left"/>
        <w:pPr>
          <w:ind w:left="1366" w:hanging="504"/>
        </w:pPr>
        <w:rPr>
          <w:rFonts w:hint="default"/>
        </w:rPr>
      </w:lvl>
    </w:lvlOverride>
    <w:lvlOverride w:ilvl="3">
      <w:lvl w:ilvl="3">
        <w:start w:val="1"/>
        <w:numFmt w:val="decimal"/>
        <w:lvlText w:val="%1.%2.%3.%4."/>
        <w:lvlJc w:val="left"/>
        <w:pPr>
          <w:ind w:left="1870" w:hanging="648"/>
        </w:pPr>
        <w:rPr>
          <w:rFonts w:hint="default"/>
        </w:rPr>
      </w:lvl>
    </w:lvlOverride>
    <w:lvlOverride w:ilvl="4">
      <w:lvl w:ilvl="4">
        <w:start w:val="1"/>
        <w:numFmt w:val="decimal"/>
        <w:lvlText w:val="%1.%2.%3.%4.%5."/>
        <w:lvlJc w:val="left"/>
        <w:pPr>
          <w:ind w:left="2374" w:hanging="792"/>
        </w:pPr>
        <w:rPr>
          <w:rFonts w:hint="default"/>
        </w:rPr>
      </w:lvl>
    </w:lvlOverride>
    <w:lvlOverride w:ilvl="5">
      <w:lvl w:ilvl="5">
        <w:start w:val="1"/>
        <w:numFmt w:val="decimal"/>
        <w:lvlText w:val="%1.%2.%3.%4.%5.%6."/>
        <w:lvlJc w:val="left"/>
        <w:pPr>
          <w:ind w:left="2878" w:hanging="936"/>
        </w:pPr>
        <w:rPr>
          <w:rFonts w:hint="default"/>
        </w:rPr>
      </w:lvl>
    </w:lvlOverride>
    <w:lvlOverride w:ilvl="6">
      <w:lvl w:ilvl="6">
        <w:start w:val="1"/>
        <w:numFmt w:val="decimal"/>
        <w:lvlText w:val="%1.%2.%3.%4.%5.%6.%7."/>
        <w:lvlJc w:val="left"/>
        <w:pPr>
          <w:ind w:left="3382" w:hanging="1080"/>
        </w:pPr>
        <w:rPr>
          <w:rFonts w:hint="default"/>
        </w:rPr>
      </w:lvl>
    </w:lvlOverride>
    <w:lvlOverride w:ilvl="7">
      <w:lvl w:ilvl="7">
        <w:start w:val="1"/>
        <w:numFmt w:val="decimal"/>
        <w:lvlText w:val="%1.%2.%3.%4.%5.%6.%7.%8."/>
        <w:lvlJc w:val="left"/>
        <w:pPr>
          <w:ind w:left="3886" w:hanging="1224"/>
        </w:pPr>
        <w:rPr>
          <w:rFonts w:hint="default"/>
        </w:rPr>
      </w:lvl>
    </w:lvlOverride>
    <w:lvlOverride w:ilvl="8">
      <w:lvl w:ilvl="8">
        <w:start w:val="1"/>
        <w:numFmt w:val="decimal"/>
        <w:lvlText w:val="%1.%2.%3.%4.%5.%6.%7.%8.%9."/>
        <w:lvlJc w:val="left"/>
        <w:pPr>
          <w:ind w:left="4462" w:hanging="1440"/>
        </w:pPr>
        <w:rPr>
          <w:rFonts w:hint="default"/>
        </w:rPr>
      </w:lvl>
    </w:lvlOverride>
  </w:num>
  <w:num w:numId="10">
    <w:abstractNumId w:val="29"/>
  </w:num>
  <w:num w:numId="11">
    <w:abstractNumId w:val="31"/>
  </w:num>
  <w:num w:numId="12">
    <w:abstractNumId w:val="14"/>
  </w:num>
  <w:num w:numId="13">
    <w:abstractNumId w:val="17"/>
  </w:num>
  <w:num w:numId="14">
    <w:abstractNumId w:val="4"/>
  </w:num>
  <w:num w:numId="15">
    <w:abstractNumId w:val="10"/>
  </w:num>
  <w:num w:numId="16">
    <w:abstractNumId w:val="18"/>
  </w:num>
  <w:num w:numId="17">
    <w:abstractNumId w:val="8"/>
  </w:num>
  <w:num w:numId="18">
    <w:abstractNumId w:val="1"/>
  </w:num>
  <w:num w:numId="19">
    <w:abstractNumId w:val="0"/>
  </w:num>
  <w:num w:numId="20">
    <w:abstractNumId w:val="5"/>
  </w:num>
  <w:num w:numId="21">
    <w:abstractNumId w:val="23"/>
  </w:num>
  <w:num w:numId="22">
    <w:abstractNumId w:val="6"/>
  </w:num>
  <w:num w:numId="23">
    <w:abstractNumId w:val="22"/>
  </w:num>
  <w:num w:numId="24">
    <w:abstractNumId w:val="16"/>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Style2"/>
        <w:lvlText w:val="%1.%2."/>
        <w:lvlJc w:val="center"/>
        <w:pPr>
          <w:ind w:left="574"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6"/>
  </w:num>
  <w:num w:numId="26">
    <w:abstractNumId w:val="9"/>
  </w:num>
  <w:num w:numId="27">
    <w:abstractNumId w:val="11"/>
  </w:num>
  <w:num w:numId="28">
    <w:abstractNumId w:val="13"/>
  </w:num>
  <w:num w:numId="29">
    <w:abstractNumId w:val="24"/>
  </w:num>
  <w:num w:numId="30">
    <w:abstractNumId w:val="7"/>
  </w:num>
  <w:num w:numId="31">
    <w:abstractNumId w:val="2"/>
  </w:num>
  <w:num w:numId="32">
    <w:abstractNumId w:val="25"/>
  </w:num>
  <w:num w:numId="33">
    <w:abstractNumId w:val="21"/>
  </w:num>
  <w:num w:numId="34">
    <w:abstractNumId w:val="30"/>
  </w:num>
  <w:num w:numId="3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49C3"/>
    <w:rsid w:val="000100B6"/>
    <w:rsid w:val="0001177F"/>
    <w:rsid w:val="000118E2"/>
    <w:rsid w:val="000138E1"/>
    <w:rsid w:val="00014CF2"/>
    <w:rsid w:val="000214D0"/>
    <w:rsid w:val="00022F89"/>
    <w:rsid w:val="000309F5"/>
    <w:rsid w:val="000332F2"/>
    <w:rsid w:val="00035D96"/>
    <w:rsid w:val="00037174"/>
    <w:rsid w:val="00037BC2"/>
    <w:rsid w:val="00040C15"/>
    <w:rsid w:val="00040E9B"/>
    <w:rsid w:val="0004203D"/>
    <w:rsid w:val="00042069"/>
    <w:rsid w:val="000467CC"/>
    <w:rsid w:val="00047288"/>
    <w:rsid w:val="00051F9B"/>
    <w:rsid w:val="000546C9"/>
    <w:rsid w:val="00055FA4"/>
    <w:rsid w:val="000567E2"/>
    <w:rsid w:val="00057680"/>
    <w:rsid w:val="00063006"/>
    <w:rsid w:val="00063F8C"/>
    <w:rsid w:val="00065C6B"/>
    <w:rsid w:val="00077BDE"/>
    <w:rsid w:val="00080091"/>
    <w:rsid w:val="00081631"/>
    <w:rsid w:val="000865E0"/>
    <w:rsid w:val="000907A9"/>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3E63"/>
    <w:rsid w:val="001041F9"/>
    <w:rsid w:val="001041FE"/>
    <w:rsid w:val="001048BA"/>
    <w:rsid w:val="001101E4"/>
    <w:rsid w:val="00110883"/>
    <w:rsid w:val="0011144A"/>
    <w:rsid w:val="00111AB1"/>
    <w:rsid w:val="00112B99"/>
    <w:rsid w:val="00112BEB"/>
    <w:rsid w:val="00114F0B"/>
    <w:rsid w:val="001161EF"/>
    <w:rsid w:val="00122ED0"/>
    <w:rsid w:val="0012519B"/>
    <w:rsid w:val="00127C83"/>
    <w:rsid w:val="00131C51"/>
    <w:rsid w:val="00134ABF"/>
    <w:rsid w:val="001352CE"/>
    <w:rsid w:val="00135B56"/>
    <w:rsid w:val="0014182F"/>
    <w:rsid w:val="00150A2B"/>
    <w:rsid w:val="00152349"/>
    <w:rsid w:val="0015398A"/>
    <w:rsid w:val="0015555F"/>
    <w:rsid w:val="00156CED"/>
    <w:rsid w:val="00160A81"/>
    <w:rsid w:val="001635E9"/>
    <w:rsid w:val="00164909"/>
    <w:rsid w:val="00166C2A"/>
    <w:rsid w:val="0017087A"/>
    <w:rsid w:val="00171113"/>
    <w:rsid w:val="00171C1C"/>
    <w:rsid w:val="00180455"/>
    <w:rsid w:val="00182077"/>
    <w:rsid w:val="001833B5"/>
    <w:rsid w:val="00184FE3"/>
    <w:rsid w:val="001867B4"/>
    <w:rsid w:val="00191334"/>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181F"/>
    <w:rsid w:val="00203B7F"/>
    <w:rsid w:val="0020593B"/>
    <w:rsid w:val="00206835"/>
    <w:rsid w:val="002076E4"/>
    <w:rsid w:val="00207C5A"/>
    <w:rsid w:val="00207DE9"/>
    <w:rsid w:val="0021069D"/>
    <w:rsid w:val="00212E86"/>
    <w:rsid w:val="00213141"/>
    <w:rsid w:val="002169BF"/>
    <w:rsid w:val="00224985"/>
    <w:rsid w:val="002255EF"/>
    <w:rsid w:val="00230971"/>
    <w:rsid w:val="00232EA2"/>
    <w:rsid w:val="00233382"/>
    <w:rsid w:val="00234463"/>
    <w:rsid w:val="00237825"/>
    <w:rsid w:val="00237B28"/>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2E3C"/>
    <w:rsid w:val="00287985"/>
    <w:rsid w:val="0029166D"/>
    <w:rsid w:val="0029265C"/>
    <w:rsid w:val="002A39DE"/>
    <w:rsid w:val="002A43B2"/>
    <w:rsid w:val="002A513D"/>
    <w:rsid w:val="002B033A"/>
    <w:rsid w:val="002B6711"/>
    <w:rsid w:val="002B6901"/>
    <w:rsid w:val="002C220C"/>
    <w:rsid w:val="002C3AF5"/>
    <w:rsid w:val="002C4AE2"/>
    <w:rsid w:val="002D3074"/>
    <w:rsid w:val="002E2188"/>
    <w:rsid w:val="002E404D"/>
    <w:rsid w:val="002E6879"/>
    <w:rsid w:val="002E795E"/>
    <w:rsid w:val="002F09DF"/>
    <w:rsid w:val="002F2277"/>
    <w:rsid w:val="002F2CF8"/>
    <w:rsid w:val="002F2FAB"/>
    <w:rsid w:val="002F77C9"/>
    <w:rsid w:val="00300C24"/>
    <w:rsid w:val="00304D5C"/>
    <w:rsid w:val="00310EF5"/>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63475"/>
    <w:rsid w:val="00370F77"/>
    <w:rsid w:val="00375EB1"/>
    <w:rsid w:val="003802AB"/>
    <w:rsid w:val="00382ADF"/>
    <w:rsid w:val="0039018A"/>
    <w:rsid w:val="003909B6"/>
    <w:rsid w:val="003923A2"/>
    <w:rsid w:val="003932D7"/>
    <w:rsid w:val="00393B37"/>
    <w:rsid w:val="00395BF3"/>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099"/>
    <w:rsid w:val="00413263"/>
    <w:rsid w:val="00414B63"/>
    <w:rsid w:val="00417DAB"/>
    <w:rsid w:val="00421A4E"/>
    <w:rsid w:val="00421F70"/>
    <w:rsid w:val="0042635A"/>
    <w:rsid w:val="00430D7A"/>
    <w:rsid w:val="0043256B"/>
    <w:rsid w:val="00432DA9"/>
    <w:rsid w:val="00433762"/>
    <w:rsid w:val="00435227"/>
    <w:rsid w:val="004354E8"/>
    <w:rsid w:val="00437EB3"/>
    <w:rsid w:val="00441947"/>
    <w:rsid w:val="00443697"/>
    <w:rsid w:val="004511CF"/>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0514"/>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04A"/>
    <w:rsid w:val="00551A19"/>
    <w:rsid w:val="00557FBC"/>
    <w:rsid w:val="005628D8"/>
    <w:rsid w:val="00562D6D"/>
    <w:rsid w:val="00563A69"/>
    <w:rsid w:val="00566EA3"/>
    <w:rsid w:val="005708DC"/>
    <w:rsid w:val="00570D08"/>
    <w:rsid w:val="00583213"/>
    <w:rsid w:val="00585773"/>
    <w:rsid w:val="00585A1B"/>
    <w:rsid w:val="00586D0C"/>
    <w:rsid w:val="005915C7"/>
    <w:rsid w:val="005918E9"/>
    <w:rsid w:val="005970E7"/>
    <w:rsid w:val="0059794F"/>
    <w:rsid w:val="00597AE2"/>
    <w:rsid w:val="005A2C35"/>
    <w:rsid w:val="005A5344"/>
    <w:rsid w:val="005B132B"/>
    <w:rsid w:val="005B1C5F"/>
    <w:rsid w:val="005B250C"/>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1771B"/>
    <w:rsid w:val="00621FA8"/>
    <w:rsid w:val="00624E00"/>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6AB"/>
    <w:rsid w:val="00686E2E"/>
    <w:rsid w:val="00687423"/>
    <w:rsid w:val="006A6754"/>
    <w:rsid w:val="006A6867"/>
    <w:rsid w:val="006A6F6A"/>
    <w:rsid w:val="006B2F2F"/>
    <w:rsid w:val="006B77D1"/>
    <w:rsid w:val="006C3085"/>
    <w:rsid w:val="006C749D"/>
    <w:rsid w:val="006E060F"/>
    <w:rsid w:val="006E0F5F"/>
    <w:rsid w:val="006E2008"/>
    <w:rsid w:val="006E203B"/>
    <w:rsid w:val="006E2A7A"/>
    <w:rsid w:val="006E3879"/>
    <w:rsid w:val="006E4D56"/>
    <w:rsid w:val="006E5714"/>
    <w:rsid w:val="006E5F0D"/>
    <w:rsid w:val="006E770D"/>
    <w:rsid w:val="006F16BD"/>
    <w:rsid w:val="006F4770"/>
    <w:rsid w:val="006F57D3"/>
    <w:rsid w:val="006F5BC9"/>
    <w:rsid w:val="00702286"/>
    <w:rsid w:val="0070233F"/>
    <w:rsid w:val="00704680"/>
    <w:rsid w:val="007112DF"/>
    <w:rsid w:val="00712725"/>
    <w:rsid w:val="007169F5"/>
    <w:rsid w:val="007211A0"/>
    <w:rsid w:val="00721934"/>
    <w:rsid w:val="0072396F"/>
    <w:rsid w:val="00724BC2"/>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3950"/>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584B"/>
    <w:rsid w:val="008215CE"/>
    <w:rsid w:val="00821736"/>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2673"/>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4919"/>
    <w:rsid w:val="0094103E"/>
    <w:rsid w:val="009456B7"/>
    <w:rsid w:val="00945961"/>
    <w:rsid w:val="009475B4"/>
    <w:rsid w:val="00952DFC"/>
    <w:rsid w:val="009530AA"/>
    <w:rsid w:val="00953821"/>
    <w:rsid w:val="00956989"/>
    <w:rsid w:val="00965A1D"/>
    <w:rsid w:val="00965E82"/>
    <w:rsid w:val="00970816"/>
    <w:rsid w:val="00971725"/>
    <w:rsid w:val="009718AF"/>
    <w:rsid w:val="00977AA4"/>
    <w:rsid w:val="00980670"/>
    <w:rsid w:val="00981ACB"/>
    <w:rsid w:val="00983066"/>
    <w:rsid w:val="0098375A"/>
    <w:rsid w:val="00993A5C"/>
    <w:rsid w:val="009949C1"/>
    <w:rsid w:val="00995AF2"/>
    <w:rsid w:val="00996FF7"/>
    <w:rsid w:val="009A078A"/>
    <w:rsid w:val="009A0FA9"/>
    <w:rsid w:val="009A2617"/>
    <w:rsid w:val="009A4052"/>
    <w:rsid w:val="009A5551"/>
    <w:rsid w:val="009A6AB2"/>
    <w:rsid w:val="009A702B"/>
    <w:rsid w:val="009A758E"/>
    <w:rsid w:val="009B00B0"/>
    <w:rsid w:val="009B3E6F"/>
    <w:rsid w:val="009B494D"/>
    <w:rsid w:val="009B4985"/>
    <w:rsid w:val="009B702B"/>
    <w:rsid w:val="009C4014"/>
    <w:rsid w:val="009C44A6"/>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4CBD"/>
    <w:rsid w:val="00A6540D"/>
    <w:rsid w:val="00A66CE5"/>
    <w:rsid w:val="00A67184"/>
    <w:rsid w:val="00A7242F"/>
    <w:rsid w:val="00A74C4C"/>
    <w:rsid w:val="00A7597D"/>
    <w:rsid w:val="00A76833"/>
    <w:rsid w:val="00A76D09"/>
    <w:rsid w:val="00A82E67"/>
    <w:rsid w:val="00A838EF"/>
    <w:rsid w:val="00A83B26"/>
    <w:rsid w:val="00A848E9"/>
    <w:rsid w:val="00A87A8B"/>
    <w:rsid w:val="00A9084D"/>
    <w:rsid w:val="00A92638"/>
    <w:rsid w:val="00AA0338"/>
    <w:rsid w:val="00AA0B75"/>
    <w:rsid w:val="00AA24A8"/>
    <w:rsid w:val="00AA515B"/>
    <w:rsid w:val="00AB43BC"/>
    <w:rsid w:val="00AC0555"/>
    <w:rsid w:val="00AC160E"/>
    <w:rsid w:val="00AC1FA5"/>
    <w:rsid w:val="00AC735D"/>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543C"/>
    <w:rsid w:val="00B1714E"/>
    <w:rsid w:val="00B23F1B"/>
    <w:rsid w:val="00B27B9F"/>
    <w:rsid w:val="00B319DE"/>
    <w:rsid w:val="00B33428"/>
    <w:rsid w:val="00B42F4D"/>
    <w:rsid w:val="00B454C2"/>
    <w:rsid w:val="00B46687"/>
    <w:rsid w:val="00B5076A"/>
    <w:rsid w:val="00B50959"/>
    <w:rsid w:val="00B611CA"/>
    <w:rsid w:val="00B63BDB"/>
    <w:rsid w:val="00B666E4"/>
    <w:rsid w:val="00B7381C"/>
    <w:rsid w:val="00B76721"/>
    <w:rsid w:val="00B81BF1"/>
    <w:rsid w:val="00B82DFD"/>
    <w:rsid w:val="00B84183"/>
    <w:rsid w:val="00B86FF4"/>
    <w:rsid w:val="00B877CC"/>
    <w:rsid w:val="00B87DFE"/>
    <w:rsid w:val="00B9340B"/>
    <w:rsid w:val="00B942D5"/>
    <w:rsid w:val="00BA08A1"/>
    <w:rsid w:val="00BA0E44"/>
    <w:rsid w:val="00BA3A2E"/>
    <w:rsid w:val="00BA7C96"/>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14818"/>
    <w:rsid w:val="00C15C14"/>
    <w:rsid w:val="00C21072"/>
    <w:rsid w:val="00C2373C"/>
    <w:rsid w:val="00C2487B"/>
    <w:rsid w:val="00C37375"/>
    <w:rsid w:val="00C40B63"/>
    <w:rsid w:val="00C40B7C"/>
    <w:rsid w:val="00C41284"/>
    <w:rsid w:val="00C42F7A"/>
    <w:rsid w:val="00C44CBF"/>
    <w:rsid w:val="00C46E7E"/>
    <w:rsid w:val="00C50E27"/>
    <w:rsid w:val="00C54B21"/>
    <w:rsid w:val="00C55C33"/>
    <w:rsid w:val="00C55FDB"/>
    <w:rsid w:val="00C562AD"/>
    <w:rsid w:val="00C61466"/>
    <w:rsid w:val="00C6189B"/>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B2A7C"/>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6710"/>
    <w:rsid w:val="00D2054E"/>
    <w:rsid w:val="00D244CB"/>
    <w:rsid w:val="00D3437B"/>
    <w:rsid w:val="00D3592E"/>
    <w:rsid w:val="00D36009"/>
    <w:rsid w:val="00D37437"/>
    <w:rsid w:val="00D40690"/>
    <w:rsid w:val="00D4270D"/>
    <w:rsid w:val="00D43792"/>
    <w:rsid w:val="00D441E0"/>
    <w:rsid w:val="00D50DEA"/>
    <w:rsid w:val="00D51BE9"/>
    <w:rsid w:val="00D51E45"/>
    <w:rsid w:val="00D52594"/>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6628"/>
    <w:rsid w:val="00E818E2"/>
    <w:rsid w:val="00E858EF"/>
    <w:rsid w:val="00E91A40"/>
    <w:rsid w:val="00E9293C"/>
    <w:rsid w:val="00EA0783"/>
    <w:rsid w:val="00EA1886"/>
    <w:rsid w:val="00EA2BA5"/>
    <w:rsid w:val="00EA39E1"/>
    <w:rsid w:val="00EA5BE8"/>
    <w:rsid w:val="00EB0FBB"/>
    <w:rsid w:val="00EB1995"/>
    <w:rsid w:val="00EB26E4"/>
    <w:rsid w:val="00EB2723"/>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2532"/>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5146"/>
    <w:rsid w:val="00F75296"/>
    <w:rsid w:val="00F761A9"/>
    <w:rsid w:val="00F76B64"/>
    <w:rsid w:val="00F77BCB"/>
    <w:rsid w:val="00F8210E"/>
    <w:rsid w:val="00F83C83"/>
    <w:rsid w:val="00F84274"/>
    <w:rsid w:val="00F872D5"/>
    <w:rsid w:val="00F87336"/>
    <w:rsid w:val="00F901F7"/>
    <w:rsid w:val="00F95F2F"/>
    <w:rsid w:val="00FA6D88"/>
    <w:rsid w:val="00FA7639"/>
    <w:rsid w:val="00FA795A"/>
    <w:rsid w:val="00FB7E88"/>
    <w:rsid w:val="00FC267E"/>
    <w:rsid w:val="00FC7117"/>
    <w:rsid w:val="00FC79E6"/>
    <w:rsid w:val="00FD0498"/>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CDBB170"/>
  <w15:docId w15:val="{05AB21AF-E968-43F0-81A2-A21BA17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62"/>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numbering" w:customStyle="1" w:styleId="Style11">
    <w:name w:val="Style11"/>
    <w:basedOn w:val="NoList"/>
    <w:uiPriority w:val="99"/>
    <w:rsid w:val="00131C51"/>
    <w:pPr>
      <w:numPr>
        <w:numId w:val="25"/>
      </w:numPr>
    </w:pPr>
  </w:style>
  <w:style w:type="paragraph" w:customStyle="1" w:styleId="TSB-Level1Numbers">
    <w:name w:val="TSB - Level 1 Numbers"/>
    <w:basedOn w:val="Heading10"/>
    <w:link w:val="TSB-Level1NumbersChar"/>
    <w:qFormat/>
    <w:rsid w:val="00131C51"/>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131C51"/>
    <w:pPr>
      <w:ind w:left="2223" w:hanging="998"/>
    </w:pPr>
  </w:style>
  <w:style w:type="character" w:customStyle="1" w:styleId="TSB-Level1NumbersChar">
    <w:name w:val="TSB - Level 1 Numbers Char"/>
    <w:basedOn w:val="DefaultParagraphFont"/>
    <w:link w:val="TSB-Level1Numbers"/>
    <w:rsid w:val="00131C51"/>
    <w:rPr>
      <w:rFonts w:asciiTheme="majorHAnsi" w:hAnsiTheme="majorHAnsi" w:cstheme="minorHAnsi"/>
      <w:szCs w:val="32"/>
    </w:rPr>
  </w:style>
  <w:style w:type="paragraph" w:customStyle="1" w:styleId="Default">
    <w:name w:val="Default"/>
    <w:rsid w:val="005B250C"/>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24E00"/>
    <w:rPr>
      <w:color w:val="808080"/>
      <w:shd w:val="clear" w:color="auto" w:fill="E6E6E6"/>
    </w:rPr>
  </w:style>
  <w:style w:type="character" w:customStyle="1" w:styleId="UnresolvedMention">
    <w:name w:val="Unresolved Mention"/>
    <w:basedOn w:val="DefaultParagraphFont"/>
    <w:uiPriority w:val="99"/>
    <w:semiHidden/>
    <w:unhideWhenUsed/>
    <w:rsid w:val="00110883"/>
    <w:rPr>
      <w:color w:val="808080"/>
      <w:shd w:val="clear" w:color="auto" w:fill="E6E6E6"/>
    </w:rPr>
  </w:style>
  <w:style w:type="character" w:styleId="Emphasis">
    <w:name w:val="Emphasis"/>
    <w:basedOn w:val="DefaultParagraphFont"/>
    <w:uiPriority w:val="20"/>
    <w:qFormat/>
    <w:rsid w:val="00F75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75711786">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BC3C-A710-44D2-81AB-1A4A92BE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Annette Patterson</cp:lastModifiedBy>
  <cp:revision>4</cp:revision>
  <cp:lastPrinted>2018-10-17T17:34:00Z</cp:lastPrinted>
  <dcterms:created xsi:type="dcterms:W3CDTF">2018-10-17T17:33:00Z</dcterms:created>
  <dcterms:modified xsi:type="dcterms:W3CDTF">2019-01-07T11:02:00Z</dcterms:modified>
</cp:coreProperties>
</file>